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2DDA7" w14:textId="68395877" w:rsidR="004447D4" w:rsidRPr="006B2E24" w:rsidRDefault="00F7752D" w:rsidP="00F7752D">
      <w:pPr>
        <w:pStyle w:val="DocumentTitle"/>
      </w:pPr>
      <w:bookmarkStart w:id="0" w:name="_GoBack"/>
      <w:bookmarkEnd w:id="0"/>
      <w:r>
        <w:t>A defense</w:t>
      </w:r>
      <w:r w:rsidR="00D02A8D">
        <w:t>-</w:t>
      </w:r>
      <w:r>
        <w:t>in</w:t>
      </w:r>
      <w:r w:rsidR="00D02A8D">
        <w:t>-</w:t>
      </w:r>
      <w:r>
        <w:t>depth approach to protecting email with Microsoft Exchange Online Protection (EOP)</w:t>
      </w:r>
    </w:p>
    <w:p w14:paraId="048E0BD7" w14:textId="77777777" w:rsidR="00A32ECC" w:rsidRDefault="00A32ECC" w:rsidP="00DF4958"/>
    <w:p w14:paraId="5868E51C" w14:textId="77777777" w:rsidR="00AD5C07" w:rsidRDefault="00AD5C07" w:rsidP="00DF4958"/>
    <w:p w14:paraId="4B2A513E" w14:textId="589FD304" w:rsidR="00A32ECC" w:rsidRDefault="00A32ECC" w:rsidP="00DF4958">
      <w:r>
        <w:t xml:space="preserve">Published: </w:t>
      </w:r>
      <w:r w:rsidR="003B2489">
        <w:t xml:space="preserve">Oct </w:t>
      </w:r>
      <w:r w:rsidR="006C767C">
        <w:t>2014</w:t>
      </w:r>
    </w:p>
    <w:p w14:paraId="317B8AD8" w14:textId="0F967382" w:rsidR="00A32ECC" w:rsidRDefault="00A32ECC" w:rsidP="00DF4958"/>
    <w:p w14:paraId="7F3652E5" w14:textId="4F41FE0C" w:rsidR="00F7752D" w:rsidRDefault="00F7752D" w:rsidP="00F7752D">
      <w:r w:rsidRPr="00674032">
        <w:rPr>
          <w:b/>
        </w:rPr>
        <w:t>Summary:</w:t>
      </w:r>
      <w:r w:rsidRPr="00674032">
        <w:t xml:space="preserve"> </w:t>
      </w:r>
      <w:r w:rsidRPr="006D089F">
        <w:t xml:space="preserve">This white paper </w:t>
      </w:r>
      <w:r>
        <w:t>describes the defense-in-depth a</w:t>
      </w:r>
      <w:r w:rsidRPr="006D089F">
        <w:t xml:space="preserve">pproach that the Microsoft </w:t>
      </w:r>
      <w:r>
        <w:t>Exchange Online Protection</w:t>
      </w:r>
      <w:r w:rsidRPr="006D089F">
        <w:t xml:space="preserve"> (</w:t>
      </w:r>
      <w:r>
        <w:t>EOP</w:t>
      </w:r>
      <w:r w:rsidRPr="006D089F">
        <w:t xml:space="preserve">) online service uses </w:t>
      </w:r>
      <w:r w:rsidR="00912EB3">
        <w:t xml:space="preserve">in order </w:t>
      </w:r>
      <w:r w:rsidRPr="006D089F">
        <w:t xml:space="preserve">to stop malicious </w:t>
      </w:r>
      <w:r>
        <w:t>email</w:t>
      </w:r>
      <w:r w:rsidRPr="006D089F">
        <w:t xml:space="preserve"> messages from compromising your organization’s security</w:t>
      </w:r>
      <w:r>
        <w:t>.</w:t>
      </w:r>
    </w:p>
    <w:p w14:paraId="1666AC6C" w14:textId="77777777" w:rsidR="00F7752D" w:rsidRDefault="00F7752D" w:rsidP="00F7752D"/>
    <w:p w14:paraId="631FBE61" w14:textId="77777777" w:rsidR="00F7752D" w:rsidRPr="00674032" w:rsidRDefault="00F7752D" w:rsidP="00F7752D">
      <w:r w:rsidRPr="00934142">
        <w:rPr>
          <w:b/>
        </w:rPr>
        <w:t>Author:</w:t>
      </w:r>
      <w:r>
        <w:t xml:space="preserve"> Curtis Parker, Shobhit Sahay</w:t>
      </w:r>
    </w:p>
    <w:p w14:paraId="1DEFB243" w14:textId="77777777" w:rsidR="00F7752D" w:rsidRDefault="00F7752D" w:rsidP="00DF4958"/>
    <w:p w14:paraId="6B8A59B5" w14:textId="77777777" w:rsidR="00A32ECC" w:rsidRDefault="00A32ECC" w:rsidP="00DF4958">
      <w:r>
        <w:t xml:space="preserve">For the latest information, please </w:t>
      </w:r>
      <w:r w:rsidR="008A1732">
        <w:t xml:space="preserve">visit the Office 365 Trust Center at </w:t>
      </w:r>
      <w:hyperlink r:id="rId11" w:history="1">
        <w:r w:rsidR="008A1732" w:rsidRPr="00701877">
          <w:rPr>
            <w:rStyle w:val="Hyperlink"/>
          </w:rPr>
          <w:t>http://trust.office365.com</w:t>
        </w:r>
      </w:hyperlink>
      <w:r w:rsidR="008A1732">
        <w:t xml:space="preserve">  </w:t>
      </w:r>
    </w:p>
    <w:p w14:paraId="35A05B68" w14:textId="77777777" w:rsidR="008A1732" w:rsidRDefault="008A1732" w:rsidP="00DF4958">
      <w:pPr>
        <w:rPr>
          <w:rStyle w:val="Hyperlink"/>
        </w:rPr>
      </w:pPr>
    </w:p>
    <w:p w14:paraId="63DF78ED" w14:textId="77777777" w:rsidR="00B85670" w:rsidRDefault="00F76621" w:rsidP="00DF4958">
      <w:hyperlink r:id="rId12" w:history="1"/>
      <w:r w:rsidR="006C767C">
        <w:t xml:space="preserve"> </w:t>
      </w:r>
      <w:r w:rsidR="00B85670">
        <w:br w:type="page"/>
      </w:r>
    </w:p>
    <w:p w14:paraId="0AC5DB60" w14:textId="77777777" w:rsidR="00F7752D" w:rsidRDefault="00F7752D" w:rsidP="00DF4958"/>
    <w:sdt>
      <w:sdtPr>
        <w:rPr>
          <w:rFonts w:ascii="Segoe UI" w:eastAsiaTheme="minorHAnsi" w:hAnsi="Segoe UI" w:cstheme="minorBidi"/>
          <w:color w:val="auto"/>
          <w:sz w:val="18"/>
          <w:szCs w:val="22"/>
        </w:rPr>
        <w:id w:val="-1834370796"/>
        <w:docPartObj>
          <w:docPartGallery w:val="Table of Contents"/>
          <w:docPartUnique/>
        </w:docPartObj>
      </w:sdtPr>
      <w:sdtEndPr>
        <w:rPr>
          <w:b/>
          <w:bCs/>
          <w:noProof/>
        </w:rPr>
      </w:sdtEndPr>
      <w:sdtContent>
        <w:p w14:paraId="637DB9E1" w14:textId="15D28C17" w:rsidR="00F7752D" w:rsidRDefault="00F7752D">
          <w:pPr>
            <w:pStyle w:val="TOCHeading"/>
          </w:pPr>
          <w:r>
            <w:t>Table of Contents</w:t>
          </w:r>
        </w:p>
        <w:p w14:paraId="4DC40FDB" w14:textId="77777777" w:rsidR="00344584" w:rsidRDefault="00F7752D">
          <w:pPr>
            <w:pStyle w:val="TOC1"/>
            <w:rPr>
              <w:rFonts w:asciiTheme="minorHAnsi" w:eastAsiaTheme="minorEastAsia" w:hAnsiTheme="minorHAnsi"/>
              <w:noProof/>
              <w:sz w:val="22"/>
            </w:rPr>
          </w:pPr>
          <w:r w:rsidRPr="000C4686">
            <w:rPr>
              <w:rFonts w:asciiTheme="minorHAnsi" w:hAnsiTheme="minorHAnsi" w:cstheme="minorHAnsi"/>
              <w:szCs w:val="18"/>
            </w:rPr>
            <w:fldChar w:fldCharType="begin"/>
          </w:r>
          <w:r w:rsidRPr="000C4686">
            <w:rPr>
              <w:rFonts w:asciiTheme="minorHAnsi" w:hAnsiTheme="minorHAnsi" w:cstheme="minorHAnsi"/>
              <w:szCs w:val="18"/>
            </w:rPr>
            <w:instrText xml:space="preserve"> TOC \o "1-3" \h \z \u </w:instrText>
          </w:r>
          <w:r w:rsidRPr="000C4686">
            <w:rPr>
              <w:rFonts w:asciiTheme="minorHAnsi" w:hAnsiTheme="minorHAnsi" w:cstheme="minorHAnsi"/>
              <w:szCs w:val="18"/>
            </w:rPr>
            <w:fldChar w:fldCharType="separate"/>
          </w:r>
          <w:hyperlink w:anchor="_Toc399957452" w:history="1">
            <w:r w:rsidR="00344584" w:rsidRPr="00C00D82">
              <w:rPr>
                <w:rStyle w:val="Hyperlink"/>
                <w:noProof/>
              </w:rPr>
              <w:t>Introduction</w:t>
            </w:r>
            <w:r w:rsidR="00344584">
              <w:rPr>
                <w:noProof/>
                <w:webHidden/>
              </w:rPr>
              <w:tab/>
            </w:r>
            <w:r w:rsidR="00344584">
              <w:rPr>
                <w:noProof/>
                <w:webHidden/>
              </w:rPr>
              <w:fldChar w:fldCharType="begin"/>
            </w:r>
            <w:r w:rsidR="00344584">
              <w:rPr>
                <w:noProof/>
                <w:webHidden/>
              </w:rPr>
              <w:instrText xml:space="preserve"> PAGEREF _Toc399957452 \h </w:instrText>
            </w:r>
            <w:r w:rsidR="00344584">
              <w:rPr>
                <w:noProof/>
                <w:webHidden/>
              </w:rPr>
            </w:r>
            <w:r w:rsidR="00344584">
              <w:rPr>
                <w:noProof/>
                <w:webHidden/>
              </w:rPr>
              <w:fldChar w:fldCharType="separate"/>
            </w:r>
            <w:r w:rsidR="00344584">
              <w:rPr>
                <w:noProof/>
                <w:webHidden/>
              </w:rPr>
              <w:t>3</w:t>
            </w:r>
            <w:r w:rsidR="00344584">
              <w:rPr>
                <w:noProof/>
                <w:webHidden/>
              </w:rPr>
              <w:fldChar w:fldCharType="end"/>
            </w:r>
          </w:hyperlink>
        </w:p>
        <w:p w14:paraId="75A12A4F" w14:textId="77777777" w:rsidR="00344584" w:rsidRDefault="00344584">
          <w:pPr>
            <w:pStyle w:val="TOC1"/>
            <w:rPr>
              <w:rFonts w:asciiTheme="minorHAnsi" w:eastAsiaTheme="minorEastAsia" w:hAnsiTheme="minorHAnsi"/>
              <w:noProof/>
              <w:sz w:val="22"/>
            </w:rPr>
          </w:pPr>
          <w:hyperlink w:anchor="_Toc399957453" w:history="1">
            <w:r w:rsidRPr="00C00D82">
              <w:rPr>
                <w:rStyle w:val="Hyperlink"/>
                <w:noProof/>
              </w:rPr>
              <w:t>Changing world of email attacks</w:t>
            </w:r>
            <w:r>
              <w:rPr>
                <w:noProof/>
                <w:webHidden/>
              </w:rPr>
              <w:tab/>
            </w:r>
            <w:r>
              <w:rPr>
                <w:noProof/>
                <w:webHidden/>
              </w:rPr>
              <w:fldChar w:fldCharType="begin"/>
            </w:r>
            <w:r>
              <w:rPr>
                <w:noProof/>
                <w:webHidden/>
              </w:rPr>
              <w:instrText xml:space="preserve"> PAGEREF _Toc399957453 \h </w:instrText>
            </w:r>
            <w:r>
              <w:rPr>
                <w:noProof/>
                <w:webHidden/>
              </w:rPr>
            </w:r>
            <w:r>
              <w:rPr>
                <w:noProof/>
                <w:webHidden/>
              </w:rPr>
              <w:fldChar w:fldCharType="separate"/>
            </w:r>
            <w:r>
              <w:rPr>
                <w:noProof/>
                <w:webHidden/>
              </w:rPr>
              <w:t>3</w:t>
            </w:r>
            <w:r>
              <w:rPr>
                <w:noProof/>
                <w:webHidden/>
              </w:rPr>
              <w:fldChar w:fldCharType="end"/>
            </w:r>
          </w:hyperlink>
        </w:p>
        <w:p w14:paraId="42E10C2A" w14:textId="77777777" w:rsidR="00344584" w:rsidRDefault="00344584">
          <w:pPr>
            <w:pStyle w:val="TOC1"/>
            <w:rPr>
              <w:rFonts w:asciiTheme="minorHAnsi" w:eastAsiaTheme="minorEastAsia" w:hAnsiTheme="minorHAnsi"/>
              <w:noProof/>
              <w:sz w:val="22"/>
            </w:rPr>
          </w:pPr>
          <w:hyperlink w:anchor="_Toc399957454" w:history="1">
            <w:r w:rsidRPr="00C00D82">
              <w:rPr>
                <w:rStyle w:val="Hyperlink"/>
                <w:noProof/>
              </w:rPr>
              <w:t>Block lists used by EOP</w:t>
            </w:r>
            <w:r>
              <w:rPr>
                <w:noProof/>
                <w:webHidden/>
              </w:rPr>
              <w:tab/>
            </w:r>
            <w:r>
              <w:rPr>
                <w:noProof/>
                <w:webHidden/>
              </w:rPr>
              <w:fldChar w:fldCharType="begin"/>
            </w:r>
            <w:r>
              <w:rPr>
                <w:noProof/>
                <w:webHidden/>
              </w:rPr>
              <w:instrText xml:space="preserve"> PAGEREF _Toc399957454 \h </w:instrText>
            </w:r>
            <w:r>
              <w:rPr>
                <w:noProof/>
                <w:webHidden/>
              </w:rPr>
            </w:r>
            <w:r>
              <w:rPr>
                <w:noProof/>
                <w:webHidden/>
              </w:rPr>
              <w:fldChar w:fldCharType="separate"/>
            </w:r>
            <w:r>
              <w:rPr>
                <w:noProof/>
                <w:webHidden/>
              </w:rPr>
              <w:t>3</w:t>
            </w:r>
            <w:r>
              <w:rPr>
                <w:noProof/>
                <w:webHidden/>
              </w:rPr>
              <w:fldChar w:fldCharType="end"/>
            </w:r>
          </w:hyperlink>
        </w:p>
        <w:p w14:paraId="4E9C7DA6" w14:textId="066F302D" w:rsidR="00344584" w:rsidRDefault="00344584">
          <w:pPr>
            <w:pStyle w:val="TOC1"/>
            <w:rPr>
              <w:rFonts w:asciiTheme="minorHAnsi" w:eastAsiaTheme="minorEastAsia" w:hAnsiTheme="minorHAnsi"/>
              <w:noProof/>
              <w:sz w:val="22"/>
            </w:rPr>
          </w:pPr>
          <w:hyperlink w:anchor="_Toc399957455" w:history="1">
            <w:r w:rsidRPr="00C00D82">
              <w:rPr>
                <w:rStyle w:val="Hyperlink"/>
                <w:noProof/>
              </w:rPr>
              <w:t>Domain Name System block lists (DNSBLs)</w:t>
            </w:r>
            <w:r>
              <w:rPr>
                <w:noProof/>
                <w:webHidden/>
              </w:rPr>
              <w:tab/>
            </w:r>
            <w:r>
              <w:rPr>
                <w:noProof/>
                <w:webHidden/>
              </w:rPr>
              <w:fldChar w:fldCharType="begin"/>
            </w:r>
            <w:r>
              <w:rPr>
                <w:noProof/>
                <w:webHidden/>
              </w:rPr>
              <w:instrText xml:space="preserve"> PAGEREF _Toc399957455 \h </w:instrText>
            </w:r>
            <w:r>
              <w:rPr>
                <w:noProof/>
                <w:webHidden/>
              </w:rPr>
            </w:r>
            <w:r>
              <w:rPr>
                <w:noProof/>
                <w:webHidden/>
              </w:rPr>
              <w:fldChar w:fldCharType="separate"/>
            </w:r>
            <w:r>
              <w:rPr>
                <w:noProof/>
                <w:webHidden/>
              </w:rPr>
              <w:t>4</w:t>
            </w:r>
            <w:r>
              <w:rPr>
                <w:noProof/>
                <w:webHidden/>
              </w:rPr>
              <w:fldChar w:fldCharType="end"/>
            </w:r>
          </w:hyperlink>
        </w:p>
        <w:p w14:paraId="648D33B3" w14:textId="77777777" w:rsidR="00344584" w:rsidRDefault="00344584">
          <w:pPr>
            <w:pStyle w:val="TOC1"/>
            <w:rPr>
              <w:rFonts w:asciiTheme="minorHAnsi" w:eastAsiaTheme="minorEastAsia" w:hAnsiTheme="minorHAnsi"/>
              <w:noProof/>
              <w:sz w:val="22"/>
            </w:rPr>
          </w:pPr>
          <w:hyperlink w:anchor="_Toc399957456" w:history="1">
            <w:r w:rsidRPr="00C00D82">
              <w:rPr>
                <w:rStyle w:val="Hyperlink"/>
                <w:noProof/>
              </w:rPr>
              <w:t>Directory-Based Edge Blocking</w:t>
            </w:r>
            <w:r>
              <w:rPr>
                <w:noProof/>
                <w:webHidden/>
              </w:rPr>
              <w:tab/>
            </w:r>
            <w:r>
              <w:rPr>
                <w:noProof/>
                <w:webHidden/>
              </w:rPr>
              <w:fldChar w:fldCharType="begin"/>
            </w:r>
            <w:r>
              <w:rPr>
                <w:noProof/>
                <w:webHidden/>
              </w:rPr>
              <w:instrText xml:space="preserve"> PAGEREF _Toc399957456 \h </w:instrText>
            </w:r>
            <w:r>
              <w:rPr>
                <w:noProof/>
                <w:webHidden/>
              </w:rPr>
            </w:r>
            <w:r>
              <w:rPr>
                <w:noProof/>
                <w:webHidden/>
              </w:rPr>
              <w:fldChar w:fldCharType="separate"/>
            </w:r>
            <w:r>
              <w:rPr>
                <w:noProof/>
                <w:webHidden/>
              </w:rPr>
              <w:t>5</w:t>
            </w:r>
            <w:r>
              <w:rPr>
                <w:noProof/>
                <w:webHidden/>
              </w:rPr>
              <w:fldChar w:fldCharType="end"/>
            </w:r>
          </w:hyperlink>
        </w:p>
        <w:p w14:paraId="18055789" w14:textId="77777777" w:rsidR="00344584" w:rsidRDefault="00344584">
          <w:pPr>
            <w:pStyle w:val="TOC1"/>
            <w:rPr>
              <w:rFonts w:asciiTheme="minorHAnsi" w:eastAsiaTheme="minorEastAsia" w:hAnsiTheme="minorHAnsi"/>
              <w:noProof/>
              <w:sz w:val="22"/>
            </w:rPr>
          </w:pPr>
          <w:hyperlink w:anchor="_Toc399957457" w:history="1">
            <w:r w:rsidRPr="00C00D82">
              <w:rPr>
                <w:rStyle w:val="Hyperlink"/>
                <w:noProof/>
              </w:rPr>
              <w:t>EOP filtering technologies</w:t>
            </w:r>
            <w:r>
              <w:rPr>
                <w:noProof/>
                <w:webHidden/>
              </w:rPr>
              <w:tab/>
            </w:r>
            <w:r>
              <w:rPr>
                <w:noProof/>
                <w:webHidden/>
              </w:rPr>
              <w:fldChar w:fldCharType="begin"/>
            </w:r>
            <w:r>
              <w:rPr>
                <w:noProof/>
                <w:webHidden/>
              </w:rPr>
              <w:instrText xml:space="preserve"> PAGEREF _Toc399957457 \h </w:instrText>
            </w:r>
            <w:r>
              <w:rPr>
                <w:noProof/>
                <w:webHidden/>
              </w:rPr>
            </w:r>
            <w:r>
              <w:rPr>
                <w:noProof/>
                <w:webHidden/>
              </w:rPr>
              <w:fldChar w:fldCharType="separate"/>
            </w:r>
            <w:r>
              <w:rPr>
                <w:noProof/>
                <w:webHidden/>
              </w:rPr>
              <w:t>5</w:t>
            </w:r>
            <w:r>
              <w:rPr>
                <w:noProof/>
                <w:webHidden/>
              </w:rPr>
              <w:fldChar w:fldCharType="end"/>
            </w:r>
          </w:hyperlink>
        </w:p>
        <w:p w14:paraId="1FFBDFC3" w14:textId="77777777" w:rsidR="00344584" w:rsidRDefault="00344584">
          <w:pPr>
            <w:pStyle w:val="TOC3"/>
            <w:tabs>
              <w:tab w:val="right" w:leader="dot" w:pos="7046"/>
            </w:tabs>
            <w:rPr>
              <w:rFonts w:asciiTheme="minorHAnsi" w:hAnsiTheme="minorHAnsi" w:cstheme="minorBidi"/>
              <w:noProof/>
            </w:rPr>
          </w:pPr>
          <w:hyperlink w:anchor="_Toc399957458" w:history="1">
            <w:r w:rsidRPr="00C00D82">
              <w:rPr>
                <w:rStyle w:val="Hyperlink"/>
                <w:noProof/>
              </w:rPr>
              <w:t>Multi-engine anti-malware scanning</w:t>
            </w:r>
            <w:r>
              <w:rPr>
                <w:noProof/>
                <w:webHidden/>
              </w:rPr>
              <w:tab/>
            </w:r>
            <w:r>
              <w:rPr>
                <w:noProof/>
                <w:webHidden/>
              </w:rPr>
              <w:fldChar w:fldCharType="begin"/>
            </w:r>
            <w:r>
              <w:rPr>
                <w:noProof/>
                <w:webHidden/>
              </w:rPr>
              <w:instrText xml:space="preserve"> PAGEREF _Toc399957458 \h </w:instrText>
            </w:r>
            <w:r>
              <w:rPr>
                <w:noProof/>
                <w:webHidden/>
              </w:rPr>
            </w:r>
            <w:r>
              <w:rPr>
                <w:noProof/>
                <w:webHidden/>
              </w:rPr>
              <w:fldChar w:fldCharType="separate"/>
            </w:r>
            <w:r>
              <w:rPr>
                <w:noProof/>
                <w:webHidden/>
              </w:rPr>
              <w:t>6</w:t>
            </w:r>
            <w:r>
              <w:rPr>
                <w:noProof/>
                <w:webHidden/>
              </w:rPr>
              <w:fldChar w:fldCharType="end"/>
            </w:r>
          </w:hyperlink>
        </w:p>
        <w:p w14:paraId="1CC41023" w14:textId="77777777" w:rsidR="00344584" w:rsidRDefault="00344584">
          <w:pPr>
            <w:pStyle w:val="TOC3"/>
            <w:tabs>
              <w:tab w:val="right" w:leader="dot" w:pos="7046"/>
            </w:tabs>
            <w:rPr>
              <w:rFonts w:asciiTheme="minorHAnsi" w:hAnsiTheme="minorHAnsi" w:cstheme="minorBidi"/>
              <w:noProof/>
            </w:rPr>
          </w:pPr>
          <w:hyperlink w:anchor="_Toc399957459" w:history="1">
            <w:r w:rsidRPr="00C00D82">
              <w:rPr>
                <w:rStyle w:val="Hyperlink"/>
                <w:noProof/>
              </w:rPr>
              <w:t>URL scanning</w:t>
            </w:r>
            <w:r>
              <w:rPr>
                <w:noProof/>
                <w:webHidden/>
              </w:rPr>
              <w:tab/>
            </w:r>
            <w:r>
              <w:rPr>
                <w:noProof/>
                <w:webHidden/>
              </w:rPr>
              <w:fldChar w:fldCharType="begin"/>
            </w:r>
            <w:r>
              <w:rPr>
                <w:noProof/>
                <w:webHidden/>
              </w:rPr>
              <w:instrText xml:space="preserve"> PAGEREF _Toc399957459 \h </w:instrText>
            </w:r>
            <w:r>
              <w:rPr>
                <w:noProof/>
                <w:webHidden/>
              </w:rPr>
            </w:r>
            <w:r>
              <w:rPr>
                <w:noProof/>
                <w:webHidden/>
              </w:rPr>
              <w:fldChar w:fldCharType="separate"/>
            </w:r>
            <w:r>
              <w:rPr>
                <w:noProof/>
                <w:webHidden/>
              </w:rPr>
              <w:t>7</w:t>
            </w:r>
            <w:r>
              <w:rPr>
                <w:noProof/>
                <w:webHidden/>
              </w:rPr>
              <w:fldChar w:fldCharType="end"/>
            </w:r>
          </w:hyperlink>
        </w:p>
        <w:p w14:paraId="28ABCF74" w14:textId="77777777" w:rsidR="00344584" w:rsidRDefault="00344584">
          <w:pPr>
            <w:pStyle w:val="TOC3"/>
            <w:tabs>
              <w:tab w:val="right" w:leader="dot" w:pos="7046"/>
            </w:tabs>
            <w:rPr>
              <w:rFonts w:asciiTheme="minorHAnsi" w:hAnsiTheme="minorHAnsi" w:cstheme="minorBidi"/>
              <w:noProof/>
            </w:rPr>
          </w:pPr>
          <w:hyperlink w:anchor="_Toc399957460" w:history="1">
            <w:r w:rsidRPr="00C00D82">
              <w:rPr>
                <w:rStyle w:val="Hyperlink"/>
                <w:noProof/>
              </w:rPr>
              <w:t>Fingerprinting</w:t>
            </w:r>
            <w:r>
              <w:rPr>
                <w:noProof/>
                <w:webHidden/>
              </w:rPr>
              <w:tab/>
            </w:r>
            <w:r>
              <w:rPr>
                <w:noProof/>
                <w:webHidden/>
              </w:rPr>
              <w:fldChar w:fldCharType="begin"/>
            </w:r>
            <w:r>
              <w:rPr>
                <w:noProof/>
                <w:webHidden/>
              </w:rPr>
              <w:instrText xml:space="preserve"> PAGEREF _Toc399957460 \h </w:instrText>
            </w:r>
            <w:r>
              <w:rPr>
                <w:noProof/>
                <w:webHidden/>
              </w:rPr>
            </w:r>
            <w:r>
              <w:rPr>
                <w:noProof/>
                <w:webHidden/>
              </w:rPr>
              <w:fldChar w:fldCharType="separate"/>
            </w:r>
            <w:r>
              <w:rPr>
                <w:noProof/>
                <w:webHidden/>
              </w:rPr>
              <w:t>7</w:t>
            </w:r>
            <w:r>
              <w:rPr>
                <w:noProof/>
                <w:webHidden/>
              </w:rPr>
              <w:fldChar w:fldCharType="end"/>
            </w:r>
          </w:hyperlink>
        </w:p>
        <w:p w14:paraId="62426C95" w14:textId="77777777" w:rsidR="00344584" w:rsidRDefault="00344584">
          <w:pPr>
            <w:pStyle w:val="TOC3"/>
            <w:tabs>
              <w:tab w:val="right" w:leader="dot" w:pos="7046"/>
            </w:tabs>
            <w:rPr>
              <w:rFonts w:asciiTheme="minorHAnsi" w:hAnsiTheme="minorHAnsi" w:cstheme="minorBidi"/>
              <w:noProof/>
            </w:rPr>
          </w:pPr>
          <w:hyperlink w:anchor="_Toc399957461" w:history="1">
            <w:r w:rsidRPr="00C00D82">
              <w:rPr>
                <w:rStyle w:val="Hyperlink"/>
                <w:noProof/>
              </w:rPr>
              <w:t>Sender Policy Framework (SPF)</w:t>
            </w:r>
            <w:r>
              <w:rPr>
                <w:noProof/>
                <w:webHidden/>
              </w:rPr>
              <w:tab/>
            </w:r>
            <w:r>
              <w:rPr>
                <w:noProof/>
                <w:webHidden/>
              </w:rPr>
              <w:fldChar w:fldCharType="begin"/>
            </w:r>
            <w:r>
              <w:rPr>
                <w:noProof/>
                <w:webHidden/>
              </w:rPr>
              <w:instrText xml:space="preserve"> PAGEREF _Toc399957461 \h </w:instrText>
            </w:r>
            <w:r>
              <w:rPr>
                <w:noProof/>
                <w:webHidden/>
              </w:rPr>
            </w:r>
            <w:r>
              <w:rPr>
                <w:noProof/>
                <w:webHidden/>
              </w:rPr>
              <w:fldChar w:fldCharType="separate"/>
            </w:r>
            <w:r>
              <w:rPr>
                <w:noProof/>
                <w:webHidden/>
              </w:rPr>
              <w:t>7</w:t>
            </w:r>
            <w:r>
              <w:rPr>
                <w:noProof/>
                <w:webHidden/>
              </w:rPr>
              <w:fldChar w:fldCharType="end"/>
            </w:r>
          </w:hyperlink>
        </w:p>
        <w:p w14:paraId="294C68FF" w14:textId="77777777" w:rsidR="00344584" w:rsidRDefault="00344584">
          <w:pPr>
            <w:pStyle w:val="TOC3"/>
            <w:tabs>
              <w:tab w:val="right" w:leader="dot" w:pos="7046"/>
            </w:tabs>
            <w:rPr>
              <w:rFonts w:asciiTheme="minorHAnsi" w:hAnsiTheme="minorHAnsi" w:cstheme="minorBidi"/>
              <w:noProof/>
            </w:rPr>
          </w:pPr>
          <w:hyperlink w:anchor="_Toc399957462" w:history="1">
            <w:r w:rsidRPr="00C00D82">
              <w:rPr>
                <w:rStyle w:val="Hyperlink"/>
                <w:noProof/>
              </w:rPr>
              <w:t>Anti-spam content filter (regular expression (regex)-based spam rules)</w:t>
            </w:r>
            <w:r>
              <w:rPr>
                <w:noProof/>
                <w:webHidden/>
              </w:rPr>
              <w:tab/>
            </w:r>
            <w:r>
              <w:rPr>
                <w:noProof/>
                <w:webHidden/>
              </w:rPr>
              <w:fldChar w:fldCharType="begin"/>
            </w:r>
            <w:r>
              <w:rPr>
                <w:noProof/>
                <w:webHidden/>
              </w:rPr>
              <w:instrText xml:space="preserve"> PAGEREF _Toc399957462 \h </w:instrText>
            </w:r>
            <w:r>
              <w:rPr>
                <w:noProof/>
                <w:webHidden/>
              </w:rPr>
            </w:r>
            <w:r>
              <w:rPr>
                <w:noProof/>
                <w:webHidden/>
              </w:rPr>
              <w:fldChar w:fldCharType="separate"/>
            </w:r>
            <w:r>
              <w:rPr>
                <w:noProof/>
                <w:webHidden/>
              </w:rPr>
              <w:t>7</w:t>
            </w:r>
            <w:r>
              <w:rPr>
                <w:noProof/>
                <w:webHidden/>
              </w:rPr>
              <w:fldChar w:fldCharType="end"/>
            </w:r>
          </w:hyperlink>
        </w:p>
        <w:p w14:paraId="7364C272" w14:textId="77777777" w:rsidR="00344584" w:rsidRDefault="00344584">
          <w:pPr>
            <w:pStyle w:val="TOC3"/>
            <w:tabs>
              <w:tab w:val="right" w:leader="dot" w:pos="7046"/>
            </w:tabs>
            <w:rPr>
              <w:rFonts w:asciiTheme="minorHAnsi" w:hAnsiTheme="minorHAnsi" w:cstheme="minorBidi"/>
              <w:noProof/>
            </w:rPr>
          </w:pPr>
          <w:hyperlink w:anchor="_Toc399957463" w:history="1">
            <w:r w:rsidRPr="00C00D82">
              <w:rPr>
                <w:rStyle w:val="Hyperlink"/>
                <w:noProof/>
              </w:rPr>
              <w:t>Bulk mail filtering</w:t>
            </w:r>
            <w:r>
              <w:rPr>
                <w:noProof/>
                <w:webHidden/>
              </w:rPr>
              <w:tab/>
            </w:r>
            <w:r>
              <w:rPr>
                <w:noProof/>
                <w:webHidden/>
              </w:rPr>
              <w:fldChar w:fldCharType="begin"/>
            </w:r>
            <w:r>
              <w:rPr>
                <w:noProof/>
                <w:webHidden/>
              </w:rPr>
              <w:instrText xml:space="preserve"> PAGEREF _Toc399957463 \h </w:instrText>
            </w:r>
            <w:r>
              <w:rPr>
                <w:noProof/>
                <w:webHidden/>
              </w:rPr>
            </w:r>
            <w:r>
              <w:rPr>
                <w:noProof/>
                <w:webHidden/>
              </w:rPr>
              <w:fldChar w:fldCharType="separate"/>
            </w:r>
            <w:r>
              <w:rPr>
                <w:noProof/>
                <w:webHidden/>
              </w:rPr>
              <w:t>8</w:t>
            </w:r>
            <w:r>
              <w:rPr>
                <w:noProof/>
                <w:webHidden/>
              </w:rPr>
              <w:fldChar w:fldCharType="end"/>
            </w:r>
          </w:hyperlink>
        </w:p>
        <w:p w14:paraId="7B847803" w14:textId="77777777" w:rsidR="00344584" w:rsidRDefault="00344584">
          <w:pPr>
            <w:pStyle w:val="TOC3"/>
            <w:tabs>
              <w:tab w:val="right" w:leader="dot" w:pos="7046"/>
            </w:tabs>
            <w:rPr>
              <w:rFonts w:asciiTheme="minorHAnsi" w:hAnsiTheme="minorHAnsi" w:cstheme="minorBidi"/>
              <w:noProof/>
            </w:rPr>
          </w:pPr>
          <w:hyperlink w:anchor="_Toc399957464" w:history="1">
            <w:r w:rsidRPr="00C00D82">
              <w:rPr>
                <w:rStyle w:val="Hyperlink"/>
                <w:noProof/>
              </w:rPr>
              <w:t>International spam filtering</w:t>
            </w:r>
            <w:r>
              <w:rPr>
                <w:noProof/>
                <w:webHidden/>
              </w:rPr>
              <w:tab/>
            </w:r>
            <w:r>
              <w:rPr>
                <w:noProof/>
                <w:webHidden/>
              </w:rPr>
              <w:fldChar w:fldCharType="begin"/>
            </w:r>
            <w:r>
              <w:rPr>
                <w:noProof/>
                <w:webHidden/>
              </w:rPr>
              <w:instrText xml:space="preserve"> PAGEREF _Toc399957464 \h </w:instrText>
            </w:r>
            <w:r>
              <w:rPr>
                <w:noProof/>
                <w:webHidden/>
              </w:rPr>
            </w:r>
            <w:r>
              <w:rPr>
                <w:noProof/>
                <w:webHidden/>
              </w:rPr>
              <w:fldChar w:fldCharType="separate"/>
            </w:r>
            <w:r>
              <w:rPr>
                <w:noProof/>
                <w:webHidden/>
              </w:rPr>
              <w:t>8</w:t>
            </w:r>
            <w:r>
              <w:rPr>
                <w:noProof/>
                <w:webHidden/>
              </w:rPr>
              <w:fldChar w:fldCharType="end"/>
            </w:r>
          </w:hyperlink>
        </w:p>
        <w:p w14:paraId="23FCFACF" w14:textId="77777777" w:rsidR="00344584" w:rsidRDefault="00344584">
          <w:pPr>
            <w:pStyle w:val="TOC1"/>
            <w:rPr>
              <w:rFonts w:asciiTheme="minorHAnsi" w:eastAsiaTheme="minorEastAsia" w:hAnsiTheme="minorHAnsi"/>
              <w:noProof/>
              <w:sz w:val="22"/>
            </w:rPr>
          </w:pPr>
          <w:hyperlink w:anchor="_Toc399957465" w:history="1">
            <w:r w:rsidRPr="00C00D82">
              <w:rPr>
                <w:rStyle w:val="Hyperlink"/>
                <w:noProof/>
              </w:rPr>
              <w:t>Mitigating false positives</w:t>
            </w:r>
            <w:r>
              <w:rPr>
                <w:noProof/>
                <w:webHidden/>
              </w:rPr>
              <w:tab/>
            </w:r>
            <w:r>
              <w:rPr>
                <w:noProof/>
                <w:webHidden/>
              </w:rPr>
              <w:fldChar w:fldCharType="begin"/>
            </w:r>
            <w:r>
              <w:rPr>
                <w:noProof/>
                <w:webHidden/>
              </w:rPr>
              <w:instrText xml:space="preserve"> PAGEREF _Toc399957465 \h </w:instrText>
            </w:r>
            <w:r>
              <w:rPr>
                <w:noProof/>
                <w:webHidden/>
              </w:rPr>
            </w:r>
            <w:r>
              <w:rPr>
                <w:noProof/>
                <w:webHidden/>
              </w:rPr>
              <w:fldChar w:fldCharType="separate"/>
            </w:r>
            <w:r>
              <w:rPr>
                <w:noProof/>
                <w:webHidden/>
              </w:rPr>
              <w:t>9</w:t>
            </w:r>
            <w:r>
              <w:rPr>
                <w:noProof/>
                <w:webHidden/>
              </w:rPr>
              <w:fldChar w:fldCharType="end"/>
            </w:r>
          </w:hyperlink>
        </w:p>
        <w:p w14:paraId="3B2EAA72" w14:textId="77777777" w:rsidR="00344584" w:rsidRDefault="00344584">
          <w:pPr>
            <w:pStyle w:val="TOC1"/>
            <w:rPr>
              <w:rFonts w:asciiTheme="minorHAnsi" w:eastAsiaTheme="minorEastAsia" w:hAnsiTheme="minorHAnsi"/>
              <w:noProof/>
              <w:sz w:val="22"/>
            </w:rPr>
          </w:pPr>
          <w:hyperlink w:anchor="_Toc399957466" w:history="1">
            <w:r w:rsidRPr="00C00D82">
              <w:rPr>
                <w:rStyle w:val="Hyperlink"/>
                <w:noProof/>
              </w:rPr>
              <w:t>Conclusion</w:t>
            </w:r>
            <w:r>
              <w:rPr>
                <w:noProof/>
                <w:webHidden/>
              </w:rPr>
              <w:tab/>
            </w:r>
            <w:r>
              <w:rPr>
                <w:noProof/>
                <w:webHidden/>
              </w:rPr>
              <w:fldChar w:fldCharType="begin"/>
            </w:r>
            <w:r>
              <w:rPr>
                <w:noProof/>
                <w:webHidden/>
              </w:rPr>
              <w:instrText xml:space="preserve"> PAGEREF _Toc399957466 \h </w:instrText>
            </w:r>
            <w:r>
              <w:rPr>
                <w:noProof/>
                <w:webHidden/>
              </w:rPr>
            </w:r>
            <w:r>
              <w:rPr>
                <w:noProof/>
                <w:webHidden/>
              </w:rPr>
              <w:fldChar w:fldCharType="separate"/>
            </w:r>
            <w:r>
              <w:rPr>
                <w:noProof/>
                <w:webHidden/>
              </w:rPr>
              <w:t>9</w:t>
            </w:r>
            <w:r>
              <w:rPr>
                <w:noProof/>
                <w:webHidden/>
              </w:rPr>
              <w:fldChar w:fldCharType="end"/>
            </w:r>
          </w:hyperlink>
        </w:p>
        <w:p w14:paraId="6950DBEE" w14:textId="676E8433" w:rsidR="00F7752D" w:rsidRDefault="00F7752D">
          <w:r w:rsidRPr="000C4686">
            <w:rPr>
              <w:rFonts w:asciiTheme="minorHAnsi" w:hAnsiTheme="minorHAnsi" w:cstheme="minorHAnsi"/>
              <w:b/>
              <w:bCs/>
              <w:noProof/>
              <w:szCs w:val="18"/>
            </w:rPr>
            <w:fldChar w:fldCharType="end"/>
          </w:r>
        </w:p>
      </w:sdtContent>
    </w:sdt>
    <w:p w14:paraId="47F868D4" w14:textId="2EA854B1" w:rsidR="00F7752D" w:rsidRDefault="00F7752D" w:rsidP="00DF4958"/>
    <w:p w14:paraId="03F984A7" w14:textId="77777777" w:rsidR="00F7752D" w:rsidRDefault="00F7752D" w:rsidP="00DF4958"/>
    <w:p w14:paraId="13BB9D28" w14:textId="77777777" w:rsidR="00C20D99" w:rsidRPr="00C20D99" w:rsidRDefault="00C20D99" w:rsidP="00C20D99"/>
    <w:p w14:paraId="1F88CAAB" w14:textId="77777777" w:rsidR="00AD5C07" w:rsidRDefault="00AD5C07" w:rsidP="00DF4958"/>
    <w:p w14:paraId="5DD3D25E" w14:textId="77777777" w:rsidR="00B85670" w:rsidRDefault="00B85670" w:rsidP="00DF4958">
      <w:pPr>
        <w:sectPr w:rsidR="00B85670" w:rsidSect="006B2E24">
          <w:footerReference w:type="default" r:id="rId13"/>
          <w:headerReference w:type="first" r:id="rId14"/>
          <w:footerReference w:type="first" r:id="rId15"/>
          <w:pgSz w:w="12240" w:h="15840" w:code="1"/>
          <w:pgMar w:top="2520" w:right="4464" w:bottom="1944" w:left="720" w:header="720" w:footer="720" w:gutter="0"/>
          <w:cols w:space="720"/>
          <w:titlePg/>
          <w:docGrid w:linePitch="360"/>
        </w:sectPr>
      </w:pPr>
    </w:p>
    <w:p w14:paraId="5CCAC013" w14:textId="77777777" w:rsidR="00F7752D" w:rsidRPr="008364DC" w:rsidRDefault="00F7752D" w:rsidP="00F7752D">
      <w:pPr>
        <w:pStyle w:val="Heading1"/>
      </w:pPr>
      <w:bookmarkStart w:id="1" w:name="_Toc398123973"/>
      <w:bookmarkStart w:id="2" w:name="_Toc399167672"/>
      <w:bookmarkStart w:id="3" w:name="_Toc399957452"/>
      <w:r w:rsidRPr="008364DC">
        <w:lastRenderedPageBreak/>
        <w:t>Introduction</w:t>
      </w:r>
      <w:bookmarkEnd w:id="1"/>
      <w:bookmarkEnd w:id="2"/>
      <w:bookmarkEnd w:id="3"/>
    </w:p>
    <w:p w14:paraId="693782B3" w14:textId="3A48A96D" w:rsidR="00F7752D" w:rsidRDefault="00F7752D" w:rsidP="00F7752D">
      <w:r w:rsidRPr="006D089F">
        <w:t xml:space="preserve">This white paper outlines the </w:t>
      </w:r>
      <w:r>
        <w:t xml:space="preserve">multi-layer </w:t>
      </w:r>
      <w:r w:rsidRPr="006D089F">
        <w:t xml:space="preserve">defense-in-depth approach that the Microsoft </w:t>
      </w:r>
      <w:r>
        <w:t>Exchange Online Protection</w:t>
      </w:r>
      <w:r w:rsidRPr="006D089F">
        <w:t xml:space="preserve"> (</w:t>
      </w:r>
      <w:r>
        <w:t>EOP</w:t>
      </w:r>
      <w:r w:rsidRPr="006D089F">
        <w:t xml:space="preserve">) service follows </w:t>
      </w:r>
      <w:r w:rsidR="00551DC8">
        <w:t xml:space="preserve">in order </w:t>
      </w:r>
      <w:r w:rsidRPr="006D089F">
        <w:t xml:space="preserve">to </w:t>
      </w:r>
      <w:r>
        <w:t xml:space="preserve">prevent </w:t>
      </w:r>
      <w:r w:rsidRPr="006D089F">
        <w:t xml:space="preserve">malicious </w:t>
      </w:r>
      <w:r>
        <w:t>threats in email communication</w:t>
      </w:r>
      <w:r w:rsidRPr="006D089F">
        <w:t xml:space="preserve"> from </w:t>
      </w:r>
      <w:r>
        <w:t xml:space="preserve">infiltrating </w:t>
      </w:r>
      <w:r w:rsidRPr="006D089F">
        <w:t>your organization</w:t>
      </w:r>
      <w:r w:rsidR="00551FF9">
        <w:t xml:space="preserve"> </w:t>
      </w:r>
      <w:r w:rsidR="00551FF9">
        <w:rPr>
          <w:noProof/>
        </w:rPr>
        <w:t>and compromising the safety of your data</w:t>
      </w:r>
      <w:r w:rsidRPr="006D089F">
        <w:t xml:space="preserve">. </w:t>
      </w:r>
      <w:r>
        <w:t>EOP</w:t>
      </w:r>
      <w:r w:rsidRPr="006D089F">
        <w:t xml:space="preserve"> helps to ensure that malicious code or activities are stopped at multiple check points </w:t>
      </w:r>
      <w:r>
        <w:t>before reaching the</w:t>
      </w:r>
      <w:r w:rsidRPr="006D089F">
        <w:t xml:space="preserve"> </w:t>
      </w:r>
      <w:r>
        <w:t>email</w:t>
      </w:r>
      <w:r w:rsidRPr="006D089F">
        <w:t xml:space="preserve"> infrastructure, reducing the probability</w:t>
      </w:r>
      <w:r>
        <w:t xml:space="preserve"> of infection</w:t>
      </w:r>
      <w:r w:rsidRPr="006D089F">
        <w:t>.</w:t>
      </w:r>
      <w:r w:rsidR="00D72072">
        <w:t xml:space="preserve"> </w:t>
      </w:r>
      <w:r w:rsidR="00831B9B">
        <w:t xml:space="preserve">EOP </w:t>
      </w:r>
      <w:proofErr w:type="gramStart"/>
      <w:r w:rsidR="00551DC8">
        <w:t>scans</w:t>
      </w:r>
      <w:r w:rsidR="00831B9B">
        <w:t xml:space="preserve">  every</w:t>
      </w:r>
      <w:proofErr w:type="gramEnd"/>
      <w:r w:rsidR="00831B9B">
        <w:t xml:space="preserve"> single mail arriving to mailboxes stored in Exchange Online as well as used by tens of millions of users with mailboxes hosted in their IT organizations on premises</w:t>
      </w:r>
      <w:r w:rsidR="00831B9B" w:rsidDel="00831B9B">
        <w:t xml:space="preserve"> </w:t>
      </w:r>
    </w:p>
    <w:p w14:paraId="55CEE9E4" w14:textId="77777777" w:rsidR="00F7752D" w:rsidRDefault="00F7752D" w:rsidP="00F7752D">
      <w:pPr>
        <w:rPr>
          <w:b/>
          <w:bCs/>
        </w:rPr>
      </w:pPr>
    </w:p>
    <w:p w14:paraId="119DF927" w14:textId="67203636" w:rsidR="00F7752D" w:rsidRPr="006D089F" w:rsidRDefault="00F7752D" w:rsidP="00F7752D">
      <w:pPr>
        <w:pStyle w:val="Heading1"/>
      </w:pPr>
      <w:bookmarkStart w:id="4" w:name="_Toc398123974"/>
      <w:bookmarkStart w:id="5" w:name="_Toc399167673"/>
      <w:bookmarkStart w:id="6" w:name="_Toc399957453"/>
      <w:r>
        <w:t xml:space="preserve">Changing </w:t>
      </w:r>
      <w:r w:rsidR="00D02A8D">
        <w:t>w</w:t>
      </w:r>
      <w:r>
        <w:t xml:space="preserve">orld of </w:t>
      </w:r>
      <w:r w:rsidR="00D02A8D">
        <w:t>e</w:t>
      </w:r>
      <w:r>
        <w:t xml:space="preserve">mail </w:t>
      </w:r>
      <w:r w:rsidR="00D02A8D">
        <w:t>a</w:t>
      </w:r>
      <w:r>
        <w:t>ttacks</w:t>
      </w:r>
      <w:bookmarkEnd w:id="4"/>
      <w:bookmarkEnd w:id="5"/>
      <w:bookmarkEnd w:id="6"/>
    </w:p>
    <w:p w14:paraId="746C04C3" w14:textId="0A9321E9" w:rsidR="00F7752D" w:rsidRDefault="00F7752D" w:rsidP="00F7752D">
      <w:r w:rsidRPr="006D089F">
        <w:t xml:space="preserve">Due to the </w:t>
      </w:r>
      <w:r>
        <w:t>constantly evolving threat landscape</w:t>
      </w:r>
      <w:r w:rsidRPr="006D089F">
        <w:t xml:space="preserve"> and scale of </w:t>
      </w:r>
      <w:r>
        <w:t>email</w:t>
      </w:r>
      <w:r w:rsidRPr="006D089F">
        <w:t xml:space="preserve"> botnets today, content-only scanning is no longer a viable, scalable strategy</w:t>
      </w:r>
      <w:r>
        <w:t xml:space="preserve">. </w:t>
      </w:r>
      <w:r w:rsidRPr="001032EB">
        <w:t xml:space="preserve">Today, </w:t>
      </w:r>
      <w:r w:rsidR="00831B9B">
        <w:t xml:space="preserve">billions of </w:t>
      </w:r>
      <w:r>
        <w:t xml:space="preserve">inbound </w:t>
      </w:r>
      <w:r w:rsidRPr="001032EB">
        <w:t xml:space="preserve">messages are handled in </w:t>
      </w:r>
      <w:r>
        <w:t>EOP</w:t>
      </w:r>
      <w:r w:rsidRPr="001032EB">
        <w:t xml:space="preserve"> on a daily basis. Out of these, about 6</w:t>
      </w:r>
      <w:r>
        <w:t>6</w:t>
      </w:r>
      <w:r w:rsidR="00D02A8D">
        <w:t xml:space="preserve"> percent</w:t>
      </w:r>
      <w:r w:rsidRPr="001032EB">
        <w:t xml:space="preserve"> of the messages are spam.</w:t>
      </w:r>
      <w:r w:rsidR="00831B9B">
        <w:t xml:space="preserve"> </w:t>
      </w:r>
      <w:r w:rsidR="00831B9B" w:rsidRPr="00633006">
        <w:t>S</w:t>
      </w:r>
      <w:r w:rsidR="00831B9B" w:rsidRPr="00633006">
        <w:rPr>
          <w:rFonts w:cs="Arial"/>
          <w:color w:val="000000"/>
        </w:rPr>
        <w:t>pamming techniques have evolved</w:t>
      </w:r>
      <w:r w:rsidR="00831B9B">
        <w:rPr>
          <w:rFonts w:cs="Arial"/>
          <w:color w:val="000000"/>
        </w:rPr>
        <w:t xml:space="preserve"> over the years</w:t>
      </w:r>
      <w:r w:rsidR="00831B9B" w:rsidRPr="00633006">
        <w:rPr>
          <w:rFonts w:cs="Arial"/>
          <w:color w:val="000000"/>
        </w:rPr>
        <w:t xml:space="preserve"> in order to penetrate several filtering programs designed to stop the </w:t>
      </w:r>
      <w:r w:rsidR="00831B9B">
        <w:rPr>
          <w:rFonts w:cs="Arial"/>
          <w:color w:val="000000"/>
        </w:rPr>
        <w:t>attacks and having a solution to stop such threats has become crucial to business around the world.</w:t>
      </w:r>
      <w:r w:rsidR="00831B9B" w:rsidRPr="00831B9B">
        <w:t xml:space="preserve"> </w:t>
      </w:r>
    </w:p>
    <w:p w14:paraId="2DDC6774" w14:textId="0A8BC42B" w:rsidR="00344584" w:rsidRDefault="00344584" w:rsidP="00F7752D"/>
    <w:p w14:paraId="35735386" w14:textId="4322519C" w:rsidR="003B2489" w:rsidRDefault="003B2489" w:rsidP="00F7752D">
      <w:r>
        <w:t xml:space="preserve">EOP uses a multi layered defense approach throughout the mail delivery </w:t>
      </w:r>
      <w:r w:rsidR="00551DC8">
        <w:t xml:space="preserve">process </w:t>
      </w:r>
      <w:r>
        <w:t xml:space="preserve">to </w:t>
      </w:r>
      <w:r w:rsidR="00551DC8">
        <w:t>help</w:t>
      </w:r>
      <w:r>
        <w:t xml:space="preserve"> ensure that the message users see is safe. The following </w:t>
      </w:r>
      <w:r w:rsidR="00FB6143">
        <w:t>diagram shows the architecture for the EOP service as the mail is routed to and from your organization.</w:t>
      </w:r>
    </w:p>
    <w:p w14:paraId="4A34964A" w14:textId="265CE5E9" w:rsidR="00344584" w:rsidRDefault="003B2489" w:rsidP="00344584">
      <w:r>
        <w:rPr>
          <w:noProof/>
        </w:rPr>
        <w:lastRenderedPageBreak/>
        <w:drawing>
          <wp:inline distT="0" distB="0" distL="0" distR="0" wp14:anchorId="4C57F8A1" wp14:editId="01B15F74">
            <wp:extent cx="4470400" cy="2381250"/>
            <wp:effectExtent l="190500" t="190500" r="196850" b="1905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0400" cy="2381250"/>
                    </a:xfrm>
                    <a:prstGeom prst="rect">
                      <a:avLst/>
                    </a:prstGeom>
                    <a:ln>
                      <a:noFill/>
                    </a:ln>
                    <a:effectLst>
                      <a:outerShdw blurRad="190500" algn="tl" rotWithShape="0">
                        <a:srgbClr val="000000">
                          <a:alpha val="70000"/>
                        </a:srgbClr>
                      </a:outerShdw>
                    </a:effectLst>
                  </pic:spPr>
                </pic:pic>
              </a:graphicData>
            </a:graphic>
          </wp:inline>
        </w:drawing>
      </w:r>
    </w:p>
    <w:p w14:paraId="5E7665A7" w14:textId="77777777" w:rsidR="00344584" w:rsidRPr="00001D83" w:rsidRDefault="00344584" w:rsidP="00344584">
      <w:pPr>
        <w:jc w:val="center"/>
        <w:rPr>
          <w:i/>
        </w:rPr>
      </w:pPr>
      <w:r w:rsidRPr="00001D83">
        <w:rPr>
          <w:i/>
        </w:rPr>
        <w:t xml:space="preserve"> EOP mail filtering process for </w:t>
      </w:r>
      <w:r>
        <w:rPr>
          <w:i/>
        </w:rPr>
        <w:t>i</w:t>
      </w:r>
      <w:r w:rsidRPr="00001D83">
        <w:rPr>
          <w:i/>
        </w:rPr>
        <w:t xml:space="preserve">nbound and </w:t>
      </w:r>
      <w:r>
        <w:rPr>
          <w:i/>
        </w:rPr>
        <w:t>o</w:t>
      </w:r>
      <w:r w:rsidRPr="00001D83">
        <w:rPr>
          <w:i/>
        </w:rPr>
        <w:t>utbound mail</w:t>
      </w:r>
      <w:r>
        <w:rPr>
          <w:i/>
        </w:rPr>
        <w:t>.</w:t>
      </w:r>
    </w:p>
    <w:p w14:paraId="167B12C5" w14:textId="77777777" w:rsidR="00344584" w:rsidRPr="001032EB" w:rsidRDefault="00344584" w:rsidP="00F7752D"/>
    <w:p w14:paraId="6EFFA47F" w14:textId="77777777" w:rsidR="00F7752D" w:rsidRDefault="00F7752D" w:rsidP="00F7752D"/>
    <w:p w14:paraId="60569F7C" w14:textId="08F3F7A8" w:rsidR="00F7752D" w:rsidRDefault="00F7752D" w:rsidP="00F7752D">
      <w:pPr>
        <w:pStyle w:val="Heading1"/>
      </w:pPr>
      <w:bookmarkStart w:id="7" w:name="_Toc398123975"/>
      <w:bookmarkStart w:id="8" w:name="_Toc399167674"/>
      <w:bookmarkStart w:id="9" w:name="_Toc399957454"/>
      <w:r>
        <w:t xml:space="preserve">Block </w:t>
      </w:r>
      <w:r w:rsidR="00D02A8D">
        <w:t>l</w:t>
      </w:r>
      <w:r>
        <w:t>ists used by EOP</w:t>
      </w:r>
      <w:bookmarkEnd w:id="7"/>
      <w:bookmarkEnd w:id="8"/>
      <w:bookmarkEnd w:id="9"/>
    </w:p>
    <w:p w14:paraId="763141EB" w14:textId="2E73BA9E" w:rsidR="00F7752D" w:rsidRDefault="00F7752D" w:rsidP="00F7752D">
      <w:r>
        <w:t xml:space="preserve">EOP uses block lists from </w:t>
      </w:r>
      <w:r w:rsidR="00551DC8">
        <w:t xml:space="preserve">some third party partners (e.g. </w:t>
      </w:r>
      <w:hyperlink w:anchor="_DNS_Block_Lists" w:history="1">
        <w:proofErr w:type="spellStart"/>
        <w:r w:rsidRPr="00934142">
          <w:rPr>
            <w:rStyle w:val="Hyperlink"/>
            <w:rFonts w:eastAsia="Times New Roman"/>
          </w:rPr>
          <w:t>Spamhaus</w:t>
        </w:r>
        <w:proofErr w:type="spellEnd"/>
      </w:hyperlink>
      <w:r w:rsidR="00EF0C13">
        <w:rPr>
          <w:rStyle w:val="Hyperlink"/>
          <w:rFonts w:eastAsia="Times New Roman"/>
        </w:rPr>
        <w:t xml:space="preserve">, </w:t>
      </w:r>
      <w:r w:rsidR="00E71A6A">
        <w:t xml:space="preserve">SURBL.org, URIBL.com, </w:t>
      </w:r>
      <w:proofErr w:type="spellStart"/>
      <w:proofErr w:type="gramStart"/>
      <w:r w:rsidR="00E71A6A">
        <w:t>Invaluement</w:t>
      </w:r>
      <w:proofErr w:type="spellEnd"/>
      <w:proofErr w:type="gramEnd"/>
      <w:r w:rsidR="00551DC8">
        <w:rPr>
          <w:rStyle w:val="Hyperlink"/>
          <w:rFonts w:eastAsia="Times New Roman"/>
        </w:rPr>
        <w:t>)</w:t>
      </w:r>
      <w:r>
        <w:rPr>
          <w:rFonts w:eastAsia="Times New Roman"/>
        </w:rPr>
        <w:t xml:space="preserve"> b</w:t>
      </w:r>
      <w:r>
        <w:t xml:space="preserve">ut also maintains its own proprietary block list containing IP addresses </w:t>
      </w:r>
      <w:r w:rsidR="002D238E">
        <w:t>of</w:t>
      </w:r>
      <w:r>
        <w:t xml:space="preserve"> confirmed known senders of spam sent directly to EOP customers.</w:t>
      </w:r>
    </w:p>
    <w:p w14:paraId="6A818CA2" w14:textId="77777777" w:rsidR="00D02A8D" w:rsidRDefault="00D02A8D" w:rsidP="00F7752D"/>
    <w:p w14:paraId="5ABAC776" w14:textId="1D4EEABF" w:rsidR="00F7752D" w:rsidRDefault="00F7752D" w:rsidP="00F7752D">
      <w:r>
        <w:t>A second, much smaller set of addresses is manually compiled by the spam analysts within EOP in response to observed spam trends. The analysts provide world-class spam research and response capabilities that support the various spam detection technologies in EOP. With analysts around the globe, EOP is able to respond quickly and effectively to new threats. Analysts write spam rules to identify spam in the English language</w:t>
      </w:r>
      <w:r w:rsidDel="005E49BB">
        <w:t xml:space="preserve"> </w:t>
      </w:r>
      <w:r>
        <w:t>in addition to providing language coverage for</w:t>
      </w:r>
      <w:r w:rsidR="00076912">
        <w:t xml:space="preserve"> many more commonly</w:t>
      </w:r>
      <w:r w:rsidR="002D238E">
        <w:t xml:space="preserve"> used</w:t>
      </w:r>
      <w:r w:rsidR="00076912">
        <w:t xml:space="preserve"> languages</w:t>
      </w:r>
      <w:r>
        <w:t xml:space="preserve">. </w:t>
      </w:r>
    </w:p>
    <w:p w14:paraId="6102F098" w14:textId="77777777" w:rsidR="00D02A8D" w:rsidRDefault="00D02A8D" w:rsidP="00F7752D"/>
    <w:p w14:paraId="4A82D3B5" w14:textId="0119F7AB" w:rsidR="00F7752D" w:rsidRDefault="00F7752D" w:rsidP="00F7752D">
      <w:r>
        <w:t xml:space="preserve">Finally, </w:t>
      </w:r>
      <w:r w:rsidR="00D02A8D">
        <w:t>the</w:t>
      </w:r>
      <w:r>
        <w:t xml:space="preserve"> EOP block list</w:t>
      </w:r>
      <w:r w:rsidR="002D238E">
        <w:t>s</w:t>
      </w:r>
      <w:r>
        <w:t xml:space="preserve"> </w:t>
      </w:r>
      <w:r w:rsidR="002D238E">
        <w:t>are</w:t>
      </w:r>
      <w:r>
        <w:t xml:space="preserve"> </w:t>
      </w:r>
      <w:r w:rsidR="002D238E">
        <w:t>r</w:t>
      </w:r>
      <w:r>
        <w:t>ange-</w:t>
      </w:r>
      <w:r w:rsidR="002D238E">
        <w:t>w</w:t>
      </w:r>
      <w:r>
        <w:t xml:space="preserve">eighted </w:t>
      </w:r>
      <w:r w:rsidR="002D238E">
        <w:t>- they</w:t>
      </w:r>
      <w:r>
        <w:t xml:space="preserve"> contain IP addresses that are not known sources of spam, but whose neighboring IP addresses are known sources of spam. If an IP address range has several known offenders and no known sources of legitimate email, EOP might proactively block the entire range as a precautionary measure.</w:t>
      </w:r>
    </w:p>
    <w:p w14:paraId="69E466FC" w14:textId="77777777" w:rsidR="00F7752D" w:rsidRPr="00A7201A" w:rsidRDefault="00F7752D" w:rsidP="00F7752D"/>
    <w:p w14:paraId="7A4FC622" w14:textId="15C35B5F" w:rsidR="00F7752D" w:rsidRDefault="00F7752D" w:rsidP="00F7752D">
      <w:pPr>
        <w:pStyle w:val="Heading1"/>
      </w:pPr>
      <w:bookmarkStart w:id="10" w:name="_DNS_Block_Lists"/>
      <w:bookmarkStart w:id="11" w:name="_Toc398123976"/>
      <w:bookmarkStart w:id="12" w:name="_Toc399167675"/>
      <w:bookmarkStart w:id="13" w:name="_Toc399957455"/>
      <w:bookmarkEnd w:id="10"/>
      <w:r>
        <w:lastRenderedPageBreak/>
        <w:t xml:space="preserve">Domain Name System </w:t>
      </w:r>
      <w:r w:rsidR="00D603F7">
        <w:t>b</w:t>
      </w:r>
      <w:r>
        <w:t xml:space="preserve">lock </w:t>
      </w:r>
      <w:r w:rsidR="00D603F7">
        <w:t>l</w:t>
      </w:r>
      <w:r>
        <w:t xml:space="preserve">ists (DNSBLs) </w:t>
      </w:r>
      <w:bookmarkEnd w:id="11"/>
      <w:bookmarkEnd w:id="12"/>
      <w:bookmarkEnd w:id="13"/>
    </w:p>
    <w:p w14:paraId="6170F877" w14:textId="04DD512E" w:rsidR="00F7752D" w:rsidRDefault="00F7752D" w:rsidP="00F7752D">
      <w:r>
        <w:t xml:space="preserve">When </w:t>
      </w:r>
      <w:r w:rsidR="005235ED">
        <w:t xml:space="preserve">a </w:t>
      </w:r>
      <w:r w:rsidR="002D238E">
        <w:t xml:space="preserve">mail filtering </w:t>
      </w:r>
      <w:r w:rsidR="005235ED">
        <w:t xml:space="preserve">system is </w:t>
      </w:r>
      <w:r w:rsidR="002D238E">
        <w:t xml:space="preserve">trying to </w:t>
      </w:r>
      <w:r w:rsidR="00CF629E">
        <w:t>determin</w:t>
      </w:r>
      <w:r w:rsidR="002D238E">
        <w:t>e</w:t>
      </w:r>
      <w:r w:rsidR="00CF629E">
        <w:t xml:space="preserve"> </w:t>
      </w:r>
      <w:r>
        <w:t xml:space="preserve">whether or not to accept an incoming email message, the originating IP address is one of the few definitive pieces of information about the sender that can be verified. EOP uses Domain Name System (DNS) block lists from </w:t>
      </w:r>
      <w:r w:rsidR="00EF0C13">
        <w:t xml:space="preserve">a number of third party partners </w:t>
      </w:r>
      <w:r>
        <w:t xml:space="preserve">to block incoming messages from IP addresses that are known sources of spam. </w:t>
      </w:r>
      <w:r w:rsidR="00EF0C13">
        <w:t>For example, since</w:t>
      </w:r>
      <w:r>
        <w:t xml:space="preserve"> the landscape of malicious and compromised IP addresses changes quickly, EOP downloads and applies the most current copies of the </w:t>
      </w:r>
      <w:proofErr w:type="spellStart"/>
      <w:r>
        <w:t>Spam</w:t>
      </w:r>
      <w:r w:rsidR="005235ED">
        <w:t>h</w:t>
      </w:r>
      <w:r>
        <w:t>aus</w:t>
      </w:r>
      <w:proofErr w:type="spellEnd"/>
      <w:r>
        <w:t xml:space="preserve"> Project’s block lists hourly.</w:t>
      </w:r>
    </w:p>
    <w:p w14:paraId="1EC2998A" w14:textId="77777777" w:rsidR="00D603F7" w:rsidRDefault="00D603F7" w:rsidP="00F7752D"/>
    <w:p w14:paraId="45F8DFA5" w14:textId="77777777" w:rsidR="00F7752D" w:rsidRDefault="00F7752D" w:rsidP="00F7752D">
      <w:r>
        <w:t xml:space="preserve">The following table describes three of the </w:t>
      </w:r>
      <w:proofErr w:type="spellStart"/>
      <w:r>
        <w:t>Spamhaus</w:t>
      </w:r>
      <w:proofErr w:type="spellEnd"/>
      <w:r>
        <w:t xml:space="preserve"> block lists:</w:t>
      </w:r>
    </w:p>
    <w:tbl>
      <w:tblPr>
        <w:tblStyle w:val="MtpsTableHeadered"/>
        <w:tblW w:w="0" w:type="auto"/>
        <w:tblLook w:val="04A0" w:firstRow="1" w:lastRow="0" w:firstColumn="1" w:lastColumn="0" w:noHBand="0" w:noVBand="1"/>
      </w:tblPr>
      <w:tblGrid>
        <w:gridCol w:w="2491"/>
        <w:gridCol w:w="4545"/>
      </w:tblGrid>
      <w:tr w:rsidR="00F7752D" w:rsidRPr="00674032" w14:paraId="352BF189" w14:textId="77777777" w:rsidTr="00F7074E">
        <w:trPr>
          <w:cnfStyle w:val="100000000000" w:firstRow="1" w:lastRow="0" w:firstColumn="0" w:lastColumn="0" w:oddVBand="0" w:evenVBand="0" w:oddHBand="0" w:evenHBand="0" w:firstRowFirstColumn="0" w:firstRowLastColumn="0" w:lastRowFirstColumn="0" w:lastRowLastColumn="0"/>
        </w:trPr>
        <w:tc>
          <w:tcPr>
            <w:tcW w:w="3192" w:type="dxa"/>
          </w:tcPr>
          <w:p w14:paraId="77A8A4CA" w14:textId="77777777" w:rsidR="00F7752D" w:rsidRPr="00674032" w:rsidRDefault="00F7752D" w:rsidP="00F7074E">
            <w:r>
              <w:t>Block List</w:t>
            </w:r>
          </w:p>
        </w:tc>
        <w:tc>
          <w:tcPr>
            <w:tcW w:w="6006" w:type="dxa"/>
          </w:tcPr>
          <w:p w14:paraId="1BC6D026" w14:textId="77777777" w:rsidR="00F7752D" w:rsidRPr="00674032" w:rsidRDefault="00F7752D" w:rsidP="00F7074E">
            <w:r>
              <w:t>Description</w:t>
            </w:r>
          </w:p>
        </w:tc>
      </w:tr>
      <w:tr w:rsidR="00F7752D" w:rsidRPr="00674032" w14:paraId="7A8055E6" w14:textId="77777777" w:rsidTr="00F7074E">
        <w:tc>
          <w:tcPr>
            <w:tcW w:w="3192" w:type="dxa"/>
          </w:tcPr>
          <w:p w14:paraId="71DDE34B" w14:textId="77777777" w:rsidR="00F7752D" w:rsidRDefault="00F76621" w:rsidP="00F7074E">
            <w:hyperlink r:id="rId17" w:history="1">
              <w:proofErr w:type="spellStart"/>
              <w:r w:rsidR="00F7752D" w:rsidRPr="004F1C51">
                <w:rPr>
                  <w:rStyle w:val="Hyperlink"/>
                </w:rPr>
                <w:t>Spamhaus</w:t>
              </w:r>
              <w:proofErr w:type="spellEnd"/>
              <w:r w:rsidR="00F7752D" w:rsidRPr="004F1C51">
                <w:rPr>
                  <w:rStyle w:val="Hyperlink"/>
                </w:rPr>
                <w:t xml:space="preserve"> Block List (SBL)</w:t>
              </w:r>
            </w:hyperlink>
          </w:p>
          <w:p w14:paraId="68659BDF" w14:textId="77777777" w:rsidR="00F7752D" w:rsidRPr="00674032" w:rsidRDefault="00F7752D" w:rsidP="00F7074E"/>
        </w:tc>
        <w:tc>
          <w:tcPr>
            <w:tcW w:w="6006" w:type="dxa"/>
          </w:tcPr>
          <w:p w14:paraId="1D199BF2" w14:textId="39800423" w:rsidR="00F7752D" w:rsidRPr="00674032" w:rsidRDefault="00F7752D" w:rsidP="00F7074E">
            <w:r w:rsidRPr="004F1C51">
              <w:t xml:space="preserve">A database of IP addresses </w:t>
            </w:r>
            <w:r w:rsidR="00D603F7">
              <w:t>that</w:t>
            </w:r>
            <w:r w:rsidRPr="004F1C51">
              <w:t xml:space="preserve"> </w:t>
            </w:r>
            <w:proofErr w:type="spellStart"/>
            <w:r w:rsidRPr="004F1C51">
              <w:t>Spamhaus</w:t>
            </w:r>
            <w:proofErr w:type="spellEnd"/>
            <w:r w:rsidRPr="004F1C51">
              <w:t xml:space="preserve"> deems to be involved in the sending, hosting, or origination of spam</w:t>
            </w:r>
            <w:r>
              <w:t>.</w:t>
            </w:r>
          </w:p>
        </w:tc>
      </w:tr>
      <w:tr w:rsidR="00F7752D" w:rsidRPr="00674032" w14:paraId="50D07565" w14:textId="77777777" w:rsidTr="00F7074E">
        <w:tc>
          <w:tcPr>
            <w:tcW w:w="3192" w:type="dxa"/>
          </w:tcPr>
          <w:p w14:paraId="286C413B" w14:textId="77777777" w:rsidR="00F7752D" w:rsidRPr="00674032" w:rsidRDefault="00F76621" w:rsidP="00F7074E">
            <w:hyperlink r:id="rId18" w:history="1">
              <w:proofErr w:type="spellStart"/>
              <w:r w:rsidR="00F7752D" w:rsidRPr="004F1C51">
                <w:rPr>
                  <w:rStyle w:val="Hyperlink"/>
                </w:rPr>
                <w:t>Spamhaus</w:t>
              </w:r>
              <w:proofErr w:type="spellEnd"/>
              <w:r w:rsidR="00F7752D" w:rsidRPr="004F1C51">
                <w:rPr>
                  <w:rStyle w:val="Hyperlink"/>
                </w:rPr>
                <w:t xml:space="preserve"> Exploits Block List (XBL)</w:t>
              </w:r>
            </w:hyperlink>
          </w:p>
        </w:tc>
        <w:tc>
          <w:tcPr>
            <w:tcW w:w="6006" w:type="dxa"/>
          </w:tcPr>
          <w:p w14:paraId="5C0F44D5" w14:textId="46234518" w:rsidR="00F7752D" w:rsidRPr="00674032" w:rsidRDefault="00F7752D" w:rsidP="00F7074E">
            <w:r w:rsidRPr="004F1C51">
              <w:t>A real</w:t>
            </w:r>
            <w:r w:rsidR="00D603F7">
              <w:t>-</w:t>
            </w:r>
            <w:r w:rsidRPr="004F1C51">
              <w:t xml:space="preserve">time database containing the IP addresses of hijacked </w:t>
            </w:r>
            <w:r>
              <w:t>devices</w:t>
            </w:r>
            <w:r w:rsidRPr="004F1C51">
              <w:t xml:space="preserve"> that have been infected by</w:t>
            </w:r>
            <w:r w:rsidR="00D603F7">
              <w:t>:</w:t>
            </w:r>
            <w:r w:rsidRPr="004F1C51">
              <w:t xml:space="preserve"> third</w:t>
            </w:r>
            <w:r>
              <w:t>-</w:t>
            </w:r>
            <w:r w:rsidRPr="004F1C51">
              <w:t xml:space="preserve">party exploits, such as open proxies (HTTP, socks, </w:t>
            </w:r>
            <w:proofErr w:type="spellStart"/>
            <w:r w:rsidRPr="004F1C51">
              <w:t>AnalogX</w:t>
            </w:r>
            <w:proofErr w:type="spellEnd"/>
            <w:r w:rsidRPr="004F1C51">
              <w:t xml:space="preserve">, </w:t>
            </w:r>
            <w:proofErr w:type="spellStart"/>
            <w:r w:rsidRPr="004F1C51">
              <w:t>wingate</w:t>
            </w:r>
            <w:proofErr w:type="spellEnd"/>
            <w:r w:rsidRPr="004F1C51">
              <w:t xml:space="preserve">, </w:t>
            </w:r>
            <w:r w:rsidR="00D603F7">
              <w:t>and others</w:t>
            </w:r>
            <w:r w:rsidRPr="004F1C51">
              <w:t>); worms or vir</w:t>
            </w:r>
            <w:r>
              <w:t>uses with built-in spam engines</w:t>
            </w:r>
            <w:r w:rsidRPr="004F1C51">
              <w:t>; and other types of Trojan-horse exploits</w:t>
            </w:r>
            <w:r w:rsidR="00D603F7">
              <w:t>.</w:t>
            </w:r>
          </w:p>
        </w:tc>
      </w:tr>
      <w:tr w:rsidR="00F7752D" w:rsidRPr="00674032" w14:paraId="29E75F5B" w14:textId="77777777" w:rsidTr="00F7074E">
        <w:tc>
          <w:tcPr>
            <w:tcW w:w="3192" w:type="dxa"/>
          </w:tcPr>
          <w:p w14:paraId="6834919C" w14:textId="77777777" w:rsidR="00F7752D" w:rsidRPr="00674032" w:rsidRDefault="00F76621" w:rsidP="00F7074E">
            <w:hyperlink r:id="rId19" w:history="1">
              <w:proofErr w:type="spellStart"/>
              <w:r w:rsidR="00F7752D" w:rsidRPr="004F1C51">
                <w:rPr>
                  <w:rStyle w:val="Hyperlink"/>
                </w:rPr>
                <w:t>Spamhaus</w:t>
              </w:r>
              <w:proofErr w:type="spellEnd"/>
              <w:r w:rsidR="00F7752D" w:rsidRPr="004F1C51">
                <w:rPr>
                  <w:rStyle w:val="Hyperlink"/>
                </w:rPr>
                <w:t xml:space="preserve"> Policy Block List (PBL)</w:t>
              </w:r>
            </w:hyperlink>
          </w:p>
        </w:tc>
        <w:tc>
          <w:tcPr>
            <w:tcW w:w="6006" w:type="dxa"/>
          </w:tcPr>
          <w:p w14:paraId="43C2F96B" w14:textId="521E72C6" w:rsidR="00F7752D" w:rsidRPr="004F1C51" w:rsidRDefault="00F7752D" w:rsidP="00F7074E">
            <w:r>
              <w:t>A DNSBL database of end</w:t>
            </w:r>
            <w:r w:rsidR="00D603F7">
              <w:t>-</w:t>
            </w:r>
            <w:r>
              <w:t>user IP address ranges that should not be delivering unauthenticated Simple Mail Transfer Protocol (SMTP) email to any Internet email server, except for those ranges provided for specifically by an ISP for that customer’s use. The PBL helps networks enforce their Acceptable Use Policy for dynamic and non-message transfer agent (MTA) customer IP ranges.</w:t>
            </w:r>
          </w:p>
        </w:tc>
      </w:tr>
    </w:tbl>
    <w:p w14:paraId="2C41E599" w14:textId="77777777" w:rsidR="00F7752D" w:rsidRPr="006D089F" w:rsidRDefault="00F7752D" w:rsidP="00F7752D"/>
    <w:p w14:paraId="7711F99E" w14:textId="1A213ED1" w:rsidR="00F7752D" w:rsidRDefault="00F7752D" w:rsidP="00F7752D">
      <w:r w:rsidRPr="006D089F">
        <w:t xml:space="preserve">For more information, see the </w:t>
      </w:r>
      <w:hyperlink r:id="rId20" w:history="1">
        <w:proofErr w:type="spellStart"/>
        <w:r>
          <w:rPr>
            <w:rStyle w:val="Hyperlink"/>
          </w:rPr>
          <w:t>Spamhaus</w:t>
        </w:r>
        <w:proofErr w:type="spellEnd"/>
        <w:r>
          <w:rPr>
            <w:rStyle w:val="Hyperlink"/>
          </w:rPr>
          <w:t xml:space="preserve"> Project</w:t>
        </w:r>
        <w:r w:rsidR="0020495C">
          <w:rPr>
            <w:rStyle w:val="Hyperlink"/>
          </w:rPr>
          <w:t xml:space="preserve"> website</w:t>
        </w:r>
      </w:hyperlink>
      <w:r w:rsidRPr="006D089F">
        <w:t>.</w:t>
      </w:r>
    </w:p>
    <w:p w14:paraId="68C4A0EF" w14:textId="77777777" w:rsidR="008E2284" w:rsidRDefault="008E2284" w:rsidP="00F7752D">
      <w:pPr>
        <w:rPr>
          <w:b/>
          <w:bCs/>
        </w:rPr>
      </w:pPr>
      <w:bookmarkStart w:id="14" w:name="_Toc399167676"/>
    </w:p>
    <w:p w14:paraId="3B9C7332" w14:textId="2D210CB5" w:rsidR="00F7752D" w:rsidRPr="006D089F" w:rsidRDefault="00F7752D" w:rsidP="00F7752D">
      <w:pPr>
        <w:pStyle w:val="Heading1"/>
      </w:pPr>
      <w:bookmarkStart w:id="15" w:name="_Toc399957456"/>
      <w:r>
        <w:t>Directory-Based Edge Blocking</w:t>
      </w:r>
      <w:bookmarkEnd w:id="14"/>
      <w:bookmarkEnd w:id="15"/>
    </w:p>
    <w:p w14:paraId="56E8CA0F" w14:textId="77777777" w:rsidR="00F7752D" w:rsidRPr="00F7752D" w:rsidRDefault="00F7752D" w:rsidP="00F7752D">
      <w:pPr>
        <w:pStyle w:val="Bodycopy"/>
      </w:pPr>
    </w:p>
    <w:p w14:paraId="7052F412" w14:textId="270A0356" w:rsidR="00F7752D" w:rsidRDefault="00F7752D" w:rsidP="00F7752D">
      <w:r>
        <w:t xml:space="preserve">EOP </w:t>
      </w:r>
      <w:r w:rsidR="00CC0931">
        <w:t xml:space="preserve">typically </w:t>
      </w:r>
      <w:r>
        <w:t xml:space="preserve">processes all the messages that are sent to any SMTP address within your organization’s domain. By synchronizing your domain’s user list with EOP and enabling </w:t>
      </w:r>
      <w:r>
        <w:lastRenderedPageBreak/>
        <w:t>Directory</w:t>
      </w:r>
      <w:r w:rsidR="00D603F7">
        <w:t>-</w:t>
      </w:r>
      <w:r>
        <w:t>Based Edge Blocking (DBEB), you can block email (even email that does not appear to be spam) sent to addresses that are not in your domain’s user list</w:t>
      </w:r>
      <w:r w:rsidR="00F8644C">
        <w:t>.</w:t>
      </w:r>
    </w:p>
    <w:p w14:paraId="7E4C7C4D" w14:textId="77777777" w:rsidR="00F7752D" w:rsidRDefault="00F7752D" w:rsidP="00F7752D">
      <w:pPr>
        <w:pStyle w:val="Heading1"/>
      </w:pPr>
    </w:p>
    <w:p w14:paraId="396A38B2" w14:textId="0846D7F5" w:rsidR="00F7752D" w:rsidRDefault="00F7752D" w:rsidP="00F7752D">
      <w:pPr>
        <w:pStyle w:val="Heading1"/>
      </w:pPr>
      <w:bookmarkStart w:id="16" w:name="_Toc399167677"/>
      <w:bookmarkStart w:id="17" w:name="_Toc399957457"/>
      <w:r>
        <w:t xml:space="preserve">EOP </w:t>
      </w:r>
      <w:r w:rsidR="00F8644C">
        <w:t>f</w:t>
      </w:r>
      <w:r>
        <w:t xml:space="preserve">iltering </w:t>
      </w:r>
      <w:r w:rsidR="00F8644C">
        <w:t>t</w:t>
      </w:r>
      <w:r>
        <w:t>echnologies</w:t>
      </w:r>
      <w:bookmarkEnd w:id="16"/>
      <w:bookmarkEnd w:id="17"/>
    </w:p>
    <w:p w14:paraId="21A28FC9" w14:textId="632B5FEE" w:rsidR="00F7752D" w:rsidRDefault="004D2F66" w:rsidP="00F7752D">
      <w:r>
        <w:t>After</w:t>
      </w:r>
      <w:r w:rsidR="00F7752D">
        <w:t xml:space="preserve"> Directory</w:t>
      </w:r>
      <w:r w:rsidR="00F8644C">
        <w:t>-</w:t>
      </w:r>
      <w:r w:rsidR="00CC0931">
        <w:t>Edge-b</w:t>
      </w:r>
      <w:r w:rsidR="00F7752D">
        <w:t>ased Edge Blocking is complete</w:t>
      </w:r>
      <w:r>
        <w:t xml:space="preserve">, the </w:t>
      </w:r>
      <w:r w:rsidR="00F7752D">
        <w:t>mail flow now enters the post-edge, content</w:t>
      </w:r>
      <w:r w:rsidR="00F8644C">
        <w:t>-</w:t>
      </w:r>
      <w:r w:rsidR="00F7752D">
        <w:t>based filtering/blocking phase.</w:t>
      </w:r>
      <w:r>
        <w:t xml:space="preserve"> After a majority of incoming spam is stopped at the edge, </w:t>
      </w:r>
      <w:r w:rsidR="00F7752D">
        <w:t xml:space="preserve">EOP uses the following technologies to inspect content and classify the remaining </w:t>
      </w:r>
      <w:r>
        <w:t xml:space="preserve">portion of </w:t>
      </w:r>
      <w:r w:rsidR="00F7752D">
        <w:t xml:space="preserve">incoming </w:t>
      </w:r>
      <w:r>
        <w:t>email:</w:t>
      </w:r>
    </w:p>
    <w:p w14:paraId="7472D740" w14:textId="77777777" w:rsidR="00F7752D" w:rsidRDefault="00F7752D" w:rsidP="00F7752D">
      <w:pPr>
        <w:pStyle w:val="ListParagraph"/>
        <w:numPr>
          <w:ilvl w:val="0"/>
          <w:numId w:val="26"/>
        </w:numPr>
        <w:spacing w:after="200" w:line="276" w:lineRule="auto"/>
        <w:contextualSpacing/>
      </w:pPr>
      <w:r>
        <w:t>Multi-engine anti-malware scanning</w:t>
      </w:r>
    </w:p>
    <w:p w14:paraId="74B8AC28" w14:textId="77777777" w:rsidR="00F7752D" w:rsidRDefault="00F7752D" w:rsidP="00F7752D">
      <w:pPr>
        <w:pStyle w:val="ListParagraph"/>
        <w:numPr>
          <w:ilvl w:val="0"/>
          <w:numId w:val="26"/>
        </w:numPr>
        <w:spacing w:after="200" w:line="276" w:lineRule="auto"/>
        <w:contextualSpacing/>
      </w:pPr>
      <w:r>
        <w:t>URL scanning</w:t>
      </w:r>
    </w:p>
    <w:p w14:paraId="6BB168C0" w14:textId="77777777" w:rsidR="00F7752D" w:rsidRDefault="00F7752D" w:rsidP="00F7752D">
      <w:pPr>
        <w:pStyle w:val="ListParagraph"/>
        <w:numPr>
          <w:ilvl w:val="0"/>
          <w:numId w:val="26"/>
        </w:numPr>
        <w:spacing w:after="200" w:line="276" w:lineRule="auto"/>
        <w:contextualSpacing/>
      </w:pPr>
      <w:r>
        <w:t>Fingerprinting</w:t>
      </w:r>
    </w:p>
    <w:p w14:paraId="100C6F16" w14:textId="77777777" w:rsidR="00F7752D" w:rsidRDefault="00F7752D" w:rsidP="00F7752D">
      <w:pPr>
        <w:pStyle w:val="ListParagraph"/>
        <w:numPr>
          <w:ilvl w:val="0"/>
          <w:numId w:val="26"/>
        </w:numPr>
        <w:spacing w:after="200" w:line="276" w:lineRule="auto"/>
        <w:contextualSpacing/>
      </w:pPr>
      <w:r>
        <w:t>Sender Policy Framework (SPF)</w:t>
      </w:r>
    </w:p>
    <w:p w14:paraId="480E50AB" w14:textId="77777777" w:rsidR="00F7752D" w:rsidRDefault="00F7752D" w:rsidP="00F7752D">
      <w:pPr>
        <w:pStyle w:val="ListParagraph"/>
        <w:numPr>
          <w:ilvl w:val="0"/>
          <w:numId w:val="26"/>
        </w:numPr>
        <w:spacing w:after="200" w:line="276" w:lineRule="auto"/>
        <w:contextualSpacing/>
      </w:pPr>
      <w:r>
        <w:t>Anti-</w:t>
      </w:r>
      <w:r w:rsidRPr="00AB186A">
        <w:t>spam content filtering</w:t>
      </w:r>
      <w:r>
        <w:t xml:space="preserve"> </w:t>
      </w:r>
    </w:p>
    <w:p w14:paraId="76B07772" w14:textId="495457F7" w:rsidR="00AC6528" w:rsidRDefault="00AC6528" w:rsidP="00F7752D">
      <w:pPr>
        <w:pStyle w:val="ListParagraph"/>
        <w:numPr>
          <w:ilvl w:val="0"/>
          <w:numId w:val="26"/>
        </w:numPr>
        <w:spacing w:after="200" w:line="276" w:lineRule="auto"/>
        <w:contextualSpacing/>
      </w:pPr>
      <w:r>
        <w:t>Bulk Mail Filtering</w:t>
      </w:r>
    </w:p>
    <w:p w14:paraId="2B3FCAD0" w14:textId="56438B84" w:rsidR="00AC6528" w:rsidRDefault="00AC6528" w:rsidP="00F7752D">
      <w:pPr>
        <w:pStyle w:val="ListParagraph"/>
        <w:numPr>
          <w:ilvl w:val="0"/>
          <w:numId w:val="26"/>
        </w:numPr>
        <w:spacing w:after="200" w:line="276" w:lineRule="auto"/>
        <w:contextualSpacing/>
      </w:pPr>
      <w:r>
        <w:t>International Spam Filtering</w:t>
      </w:r>
    </w:p>
    <w:p w14:paraId="574990B4" w14:textId="77777777" w:rsidR="00F7752D" w:rsidRDefault="00F7752D" w:rsidP="00F7752D">
      <w:pPr>
        <w:pStyle w:val="Heading3"/>
      </w:pPr>
      <w:bookmarkStart w:id="18" w:name="_Toc398123978"/>
    </w:p>
    <w:p w14:paraId="38A31314" w14:textId="2D573AD7" w:rsidR="00F7752D" w:rsidRDefault="00F7752D" w:rsidP="00F7752D">
      <w:pPr>
        <w:pStyle w:val="Heading3"/>
      </w:pPr>
      <w:bookmarkStart w:id="19" w:name="_Toc399167678"/>
      <w:bookmarkStart w:id="20" w:name="_Toc399957458"/>
      <w:bookmarkEnd w:id="18"/>
      <w:r>
        <w:t>Multi-</w:t>
      </w:r>
      <w:r w:rsidR="00F8644C">
        <w:t>e</w:t>
      </w:r>
      <w:r>
        <w:t xml:space="preserve">ngine </w:t>
      </w:r>
      <w:r w:rsidR="00F8644C">
        <w:t>a</w:t>
      </w:r>
      <w:r>
        <w:t>nti-</w:t>
      </w:r>
      <w:r w:rsidR="00F8644C">
        <w:t>m</w:t>
      </w:r>
      <w:r>
        <w:t xml:space="preserve">alware </w:t>
      </w:r>
      <w:r w:rsidR="00F8644C">
        <w:t>s</w:t>
      </w:r>
      <w:r>
        <w:t>canning</w:t>
      </w:r>
      <w:bookmarkEnd w:id="19"/>
      <w:bookmarkEnd w:id="20"/>
    </w:p>
    <w:p w14:paraId="631FB9CF" w14:textId="5B1840FC" w:rsidR="00F7752D" w:rsidRDefault="00F7752D" w:rsidP="00F7752D">
      <w:r>
        <w:t xml:space="preserve">EOP uses a layered approach—a minimum of three anti-malware engines—to offer protection from both known and unknown threats from both inbound and outbound email. These engines help protect against viruses and other email threats. They offer powerful heuristic detection to provide protection even during the early stages of a virus outbreak. The multi-engine approach has been proven </w:t>
      </w:r>
      <w:r w:rsidR="00A42800">
        <w:t xml:space="preserve">much more effective </w:t>
      </w:r>
      <w:r>
        <w:t>than using just one engine.</w:t>
      </w:r>
    </w:p>
    <w:p w14:paraId="2AC4DE4B" w14:textId="77777777" w:rsidR="00F8644C" w:rsidRDefault="00F8644C" w:rsidP="00F7752D"/>
    <w:p w14:paraId="53282858" w14:textId="464D19FE" w:rsidR="00F7752D" w:rsidRDefault="00F7752D" w:rsidP="00F7752D">
      <w:r>
        <w:t xml:space="preserve">The anti-malware engines scan </w:t>
      </w:r>
      <w:r w:rsidR="0037019E">
        <w:t xml:space="preserve">the text within the body of each message as well as </w:t>
      </w:r>
      <w:r>
        <w:t xml:space="preserve">all </w:t>
      </w:r>
      <w:r w:rsidR="00AC6528">
        <w:t>attachments</w:t>
      </w:r>
      <w:r>
        <w:t xml:space="preserve">. They block any message body </w:t>
      </w:r>
      <w:r w:rsidR="0037019E">
        <w:t xml:space="preserve">or attachment </w:t>
      </w:r>
      <w:r>
        <w:t xml:space="preserve">that contains the complete code for a known virus. They also attempt to block messages containing partial virus code. Some messages that have been cleaned by senders </w:t>
      </w:r>
      <w:r w:rsidR="00AC6528">
        <w:t>will be allowed to go through.</w:t>
      </w:r>
    </w:p>
    <w:p w14:paraId="0CF110C5" w14:textId="77777777" w:rsidR="00F8644C" w:rsidRDefault="00F8644C" w:rsidP="00F7752D"/>
    <w:p w14:paraId="46A09242" w14:textId="2DAC755B" w:rsidR="00F7752D" w:rsidRDefault="00F7752D" w:rsidP="00F7752D">
      <w:r>
        <w:t xml:space="preserve">EOP checks for signature updates every 15 minutes and distributes the updates to all the anti-malware engines in the service’s global network. During virus outbreaks, the EOP analysts </w:t>
      </w:r>
      <w:r w:rsidR="0037019E">
        <w:t>also attempt to create policy rules manually to</w:t>
      </w:r>
      <w:r>
        <w:t xml:space="preserve"> detect the threat before a signature is available from any of our anti-malware engines. These rules are published to the global network </w:t>
      </w:r>
      <w:r w:rsidR="00AC6528">
        <w:t xml:space="preserve">in real time </w:t>
      </w:r>
      <w:r>
        <w:t>to provide your organization with an extra layer of protection against attacks.</w:t>
      </w:r>
    </w:p>
    <w:p w14:paraId="3C41379C" w14:textId="77777777" w:rsidR="00F7752D" w:rsidRDefault="00F7752D" w:rsidP="00F7752D">
      <w:pPr>
        <w:pStyle w:val="Heading3"/>
      </w:pPr>
      <w:bookmarkStart w:id="21" w:name="_Toc398123979"/>
    </w:p>
    <w:p w14:paraId="1917C319" w14:textId="4C1EF116" w:rsidR="00F7752D" w:rsidRDefault="00F7752D" w:rsidP="00F7752D">
      <w:pPr>
        <w:pStyle w:val="Heading3"/>
      </w:pPr>
      <w:bookmarkStart w:id="22" w:name="_Toc399167679"/>
      <w:bookmarkStart w:id="23" w:name="_Toc399957459"/>
      <w:r>
        <w:t xml:space="preserve">URL </w:t>
      </w:r>
      <w:r w:rsidR="00F8644C">
        <w:t>s</w:t>
      </w:r>
      <w:r>
        <w:t>canning</w:t>
      </w:r>
      <w:bookmarkEnd w:id="21"/>
      <w:bookmarkEnd w:id="22"/>
      <w:bookmarkEnd w:id="23"/>
    </w:p>
    <w:p w14:paraId="3FA456BF" w14:textId="42C6594B" w:rsidR="00F7752D" w:rsidRPr="00745BF2" w:rsidRDefault="00F7752D" w:rsidP="00F7752D">
      <w:r>
        <w:t>EOP uses URL block lists from multiple third</w:t>
      </w:r>
      <w:r w:rsidR="00846967">
        <w:t xml:space="preserve"> </w:t>
      </w:r>
      <w:r>
        <w:t>parties</w:t>
      </w:r>
      <w:r w:rsidR="00846967">
        <w:t>,</w:t>
      </w:r>
      <w:r>
        <w:t xml:space="preserve"> including </w:t>
      </w:r>
      <w:proofErr w:type="spellStart"/>
      <w:r>
        <w:t>Spamhaus</w:t>
      </w:r>
      <w:proofErr w:type="spellEnd"/>
      <w:r>
        <w:t>, SURBL.org, URIBL.com</w:t>
      </w:r>
      <w:r w:rsidR="00846967">
        <w:t>,</w:t>
      </w:r>
      <w:r>
        <w:t xml:space="preserve"> and </w:t>
      </w:r>
      <w:proofErr w:type="spellStart"/>
      <w:r>
        <w:t>Invaluement</w:t>
      </w:r>
      <w:proofErr w:type="spellEnd"/>
      <w:r>
        <w:t>. When messages enter EOP, they are scanned against the lists of URLs from each of these data sources. If any message contains a URL that’s on the list, it’s marked as spam or given a weight that adds to the rest of the spam filter verdict, depending on the aggressiveness of the list.</w:t>
      </w:r>
    </w:p>
    <w:p w14:paraId="2CFF3CEE" w14:textId="77777777" w:rsidR="00F7752D" w:rsidRDefault="00F7752D" w:rsidP="00F7752D">
      <w:pPr>
        <w:pStyle w:val="Heading3"/>
      </w:pPr>
      <w:bookmarkStart w:id="24" w:name="_Toc398123980"/>
    </w:p>
    <w:p w14:paraId="1EA0ADDD" w14:textId="77777777" w:rsidR="00F7752D" w:rsidRDefault="00F7752D" w:rsidP="00F7752D">
      <w:pPr>
        <w:pStyle w:val="Heading3"/>
      </w:pPr>
      <w:bookmarkStart w:id="25" w:name="_Toc399167680"/>
      <w:bookmarkStart w:id="26" w:name="_Toc399957460"/>
      <w:r>
        <w:t>Fingerprinting</w:t>
      </w:r>
      <w:bookmarkEnd w:id="24"/>
      <w:bookmarkEnd w:id="25"/>
      <w:bookmarkEnd w:id="26"/>
    </w:p>
    <w:p w14:paraId="153AADE9" w14:textId="7B9E4C1E" w:rsidR="00F7752D" w:rsidRDefault="00F7752D" w:rsidP="00F7752D">
      <w:r>
        <w:t>When messages contain known spam characteristics, they are identified and fingerprinted</w:t>
      </w:r>
      <w:r w:rsidR="008E2284">
        <w:t>:</w:t>
      </w:r>
      <w:r>
        <w:t xml:space="preserve"> that is, they are given a unique ID based on their content. The fingerprinting database aggregates data from all spam blocked by EOP, which </w:t>
      </w:r>
      <w:r w:rsidR="00E71A6A">
        <w:t xml:space="preserve">continuously </w:t>
      </w:r>
      <w:r>
        <w:t xml:space="preserve">improves and refines the </w:t>
      </w:r>
      <w:r w:rsidR="00E71A6A">
        <w:t>filtering</w:t>
      </w:r>
      <w:r>
        <w:t xml:space="preserve"> process as more messages are processed. If a message with a particular fingerprint </w:t>
      </w:r>
      <w:r w:rsidR="00E71A6A">
        <w:t xml:space="preserve">associated with spam </w:t>
      </w:r>
      <w:r>
        <w:t xml:space="preserve">passes through EOP, the fingerprint is detected, and the message is marked as spam. EOP </w:t>
      </w:r>
      <w:r w:rsidR="00CF629E">
        <w:t>continuously</w:t>
      </w:r>
      <w:r w:rsidR="00CF629E" w:rsidDel="00CF629E">
        <w:t xml:space="preserve"> </w:t>
      </w:r>
      <w:r>
        <w:t>analyzes incoming messages to determine new spamming methods. The spam analysts</w:t>
      </w:r>
      <w:r w:rsidDel="005E49BB">
        <w:t xml:space="preserve"> </w:t>
      </w:r>
      <w:r>
        <w:t>update the fingerprint layer as new attacks are detected.</w:t>
      </w:r>
    </w:p>
    <w:p w14:paraId="56D14775" w14:textId="77777777" w:rsidR="00F7752D" w:rsidRDefault="00F7752D" w:rsidP="00F7752D">
      <w:pPr>
        <w:pStyle w:val="Heading3"/>
      </w:pPr>
      <w:bookmarkStart w:id="27" w:name="_Toc398123981"/>
    </w:p>
    <w:p w14:paraId="072E8715" w14:textId="77777777" w:rsidR="00F7752D" w:rsidRDefault="00F7752D" w:rsidP="00F7752D">
      <w:pPr>
        <w:pStyle w:val="Heading3"/>
      </w:pPr>
      <w:bookmarkStart w:id="28" w:name="_Toc399167681"/>
      <w:bookmarkStart w:id="29" w:name="_Toc399957461"/>
      <w:r>
        <w:t>Sender Policy Framework (SPF)</w:t>
      </w:r>
      <w:bookmarkEnd w:id="27"/>
      <w:bookmarkEnd w:id="28"/>
      <w:bookmarkEnd w:id="29"/>
    </w:p>
    <w:p w14:paraId="1F00F664" w14:textId="02DB2658" w:rsidR="00F7752D" w:rsidRDefault="00F7752D" w:rsidP="00F7752D">
      <w:r>
        <w:t xml:space="preserve">EOP </w:t>
      </w:r>
      <w:r w:rsidR="008A6DA6">
        <w:t xml:space="preserve">evaluates </w:t>
      </w:r>
      <w:r>
        <w:t>the identity of the sender of each email message. If EOP can’t authenticate a message, it determines that the sender is spoofed, and classifies the message as likely to be spam. EOP employs Sender Policy Framework (SPF), an industry standard that helps verify that the entity listed as the sender did indeed send the email message.</w:t>
      </w:r>
    </w:p>
    <w:p w14:paraId="35AF3AE8" w14:textId="77777777" w:rsidR="00F7752D" w:rsidRDefault="00F7752D" w:rsidP="00F7752D">
      <w:pPr>
        <w:pStyle w:val="Heading3"/>
      </w:pPr>
      <w:bookmarkStart w:id="30" w:name="_Toc398123982"/>
    </w:p>
    <w:p w14:paraId="02F911EE" w14:textId="41B32F55" w:rsidR="00F7752D" w:rsidRPr="00BC6293" w:rsidRDefault="00F7752D" w:rsidP="00F7752D">
      <w:pPr>
        <w:pStyle w:val="Heading3"/>
      </w:pPr>
      <w:bookmarkStart w:id="31" w:name="_Toc399167682"/>
      <w:bookmarkStart w:id="32" w:name="_Toc399957462"/>
      <w:bookmarkEnd w:id="30"/>
      <w:r w:rsidRPr="00BC6293">
        <w:t>Anti-</w:t>
      </w:r>
      <w:r w:rsidR="00362103">
        <w:t>s</w:t>
      </w:r>
      <w:r w:rsidRPr="00BC6293">
        <w:t xml:space="preserve">pam </w:t>
      </w:r>
      <w:r w:rsidR="00362103">
        <w:t>c</w:t>
      </w:r>
      <w:r w:rsidRPr="00BC6293">
        <w:t xml:space="preserve">ontent </w:t>
      </w:r>
      <w:r w:rsidR="00362103">
        <w:t>f</w:t>
      </w:r>
      <w:r w:rsidRPr="00BC6293">
        <w:t>ilter (</w:t>
      </w:r>
      <w:r w:rsidR="008A1DDD">
        <w:t>regular expression (r</w:t>
      </w:r>
      <w:r w:rsidRPr="00BC6293">
        <w:t>egex</w:t>
      </w:r>
      <w:r w:rsidR="008A1DDD">
        <w:t>)</w:t>
      </w:r>
      <w:r w:rsidRPr="00BC6293">
        <w:t>-</w:t>
      </w:r>
      <w:r w:rsidR="00362103">
        <w:t>b</w:t>
      </w:r>
      <w:r w:rsidRPr="00BC6293">
        <w:t xml:space="preserve">ased </w:t>
      </w:r>
      <w:r w:rsidR="00362103">
        <w:t>s</w:t>
      </w:r>
      <w:r w:rsidRPr="00BC6293">
        <w:t xml:space="preserve">pam </w:t>
      </w:r>
      <w:r w:rsidR="00362103">
        <w:t>r</w:t>
      </w:r>
      <w:r w:rsidRPr="00BC6293">
        <w:t>ules)</w:t>
      </w:r>
      <w:bookmarkEnd w:id="31"/>
      <w:bookmarkEnd w:id="32"/>
    </w:p>
    <w:p w14:paraId="28318266" w14:textId="44E06867" w:rsidR="00F7752D" w:rsidRDefault="00F7752D" w:rsidP="00F7752D">
      <w:r>
        <w:t>EOP assigns specific scores to messages based on more than</w:t>
      </w:r>
      <w:r w:rsidR="00AC6528">
        <w:t xml:space="preserve"> tens of thousands</w:t>
      </w:r>
      <w:r>
        <w:t xml:space="preserve"> </w:t>
      </w:r>
      <w:r w:rsidR="00FE3E23">
        <w:t xml:space="preserve">of </w:t>
      </w:r>
      <w:r>
        <w:t xml:space="preserve">rules that define characteristics of legitimate </w:t>
      </w:r>
      <w:r w:rsidR="00FE3E23">
        <w:t xml:space="preserve">mail </w:t>
      </w:r>
      <w:r>
        <w:t xml:space="preserve">versus </w:t>
      </w:r>
      <w:r w:rsidR="00FE3E23">
        <w:t>spam</w:t>
      </w:r>
      <w:r>
        <w:t xml:space="preserve">. If a message contains characteristics of legitimate email, EOP subtracts spam points. If it contains characteristics of </w:t>
      </w:r>
      <w:r w:rsidR="00FE3E23">
        <w:t>spam</w:t>
      </w:r>
      <w:r>
        <w:t>, EOP adds spam points. When a message’s spam score reaches a defined threshold, EOP flags the message as spam and assigns a Spam Confidence Level, or SCL, value. SCL values of 5</w:t>
      </w:r>
      <w:r w:rsidR="00362103">
        <w:t xml:space="preserve"> through </w:t>
      </w:r>
      <w:r>
        <w:t xml:space="preserve">9 indicate that the message is spam, while SCL values less than 5 indicate that the message isn’t spam. </w:t>
      </w:r>
    </w:p>
    <w:p w14:paraId="0C64F6CB" w14:textId="77777777" w:rsidR="00362103" w:rsidRDefault="00362103" w:rsidP="00F7752D"/>
    <w:p w14:paraId="0E64399C" w14:textId="77777777" w:rsidR="00F7752D" w:rsidRDefault="00F7752D" w:rsidP="00F7752D">
      <w:r>
        <w:t>To score messages, EOP looks for:</w:t>
      </w:r>
    </w:p>
    <w:p w14:paraId="3602C2C8" w14:textId="77777777" w:rsidR="00F7752D" w:rsidRDefault="00F7752D" w:rsidP="00F7752D">
      <w:pPr>
        <w:pStyle w:val="ListParagraph"/>
        <w:numPr>
          <w:ilvl w:val="0"/>
          <w:numId w:val="27"/>
        </w:numPr>
        <w:spacing w:after="200" w:line="276" w:lineRule="auto"/>
        <w:contextualSpacing/>
      </w:pPr>
      <w:r>
        <w:t>Suspicious phrases in the body and subject of the message, including URLs.</w:t>
      </w:r>
    </w:p>
    <w:p w14:paraId="22F73379" w14:textId="77777777" w:rsidR="00F7752D" w:rsidRDefault="00F7752D" w:rsidP="00F7752D">
      <w:pPr>
        <w:pStyle w:val="ListParagraph"/>
        <w:numPr>
          <w:ilvl w:val="0"/>
          <w:numId w:val="27"/>
        </w:numPr>
        <w:spacing w:after="200" w:line="276" w:lineRule="auto"/>
        <w:contextualSpacing/>
      </w:pPr>
      <w:r>
        <w:t>HTTP obfuscation (disguising URLs that indicate a message is spam as legitimate URLs).</w:t>
      </w:r>
    </w:p>
    <w:p w14:paraId="007E6102" w14:textId="77777777" w:rsidR="00F7752D" w:rsidRDefault="00F7752D" w:rsidP="00F7752D">
      <w:pPr>
        <w:pStyle w:val="ListParagraph"/>
        <w:numPr>
          <w:ilvl w:val="0"/>
          <w:numId w:val="27"/>
        </w:numPr>
        <w:spacing w:after="200" w:line="276" w:lineRule="auto"/>
        <w:contextualSpacing/>
      </w:pPr>
      <w:r>
        <w:t>Malformed headers (headers that have been incorrectly constructed).</w:t>
      </w:r>
    </w:p>
    <w:p w14:paraId="0B5C381C" w14:textId="77777777" w:rsidR="00F7752D" w:rsidRDefault="00F7752D" w:rsidP="00F7752D">
      <w:pPr>
        <w:pStyle w:val="ListParagraph"/>
        <w:numPr>
          <w:ilvl w:val="0"/>
          <w:numId w:val="27"/>
        </w:numPr>
        <w:spacing w:after="200" w:line="276" w:lineRule="auto"/>
        <w:contextualSpacing/>
      </w:pPr>
      <w:r>
        <w:t>A suspicious email client type.</w:t>
      </w:r>
    </w:p>
    <w:p w14:paraId="6BE14E5B" w14:textId="77777777" w:rsidR="00F7752D" w:rsidRDefault="00F7752D" w:rsidP="00F7752D">
      <w:pPr>
        <w:pStyle w:val="ListParagraph"/>
        <w:numPr>
          <w:ilvl w:val="0"/>
          <w:numId w:val="27"/>
        </w:numPr>
        <w:spacing w:after="200" w:line="276" w:lineRule="auto"/>
        <w:contextualSpacing/>
      </w:pPr>
      <w:r>
        <w:t>Suspicious originating email servers.</w:t>
      </w:r>
    </w:p>
    <w:p w14:paraId="3D87E9A4" w14:textId="77777777" w:rsidR="00F7752D" w:rsidRDefault="00F7752D" w:rsidP="00F7752D">
      <w:pPr>
        <w:pStyle w:val="ListParagraph"/>
        <w:numPr>
          <w:ilvl w:val="0"/>
          <w:numId w:val="27"/>
        </w:numPr>
        <w:spacing w:after="200" w:line="276" w:lineRule="auto"/>
        <w:contextualSpacing/>
      </w:pPr>
      <w:r>
        <w:t>Suspicious originating email agents.</w:t>
      </w:r>
    </w:p>
    <w:p w14:paraId="221AFC17" w14:textId="77777777" w:rsidR="00F7752D" w:rsidRDefault="00F7752D" w:rsidP="00F7752D">
      <w:pPr>
        <w:pStyle w:val="ListParagraph"/>
        <w:numPr>
          <w:ilvl w:val="0"/>
          <w:numId w:val="27"/>
        </w:numPr>
        <w:spacing w:after="200" w:line="276" w:lineRule="auto"/>
        <w:contextualSpacing/>
      </w:pPr>
      <w:r>
        <w:lastRenderedPageBreak/>
        <w:t>Suspicious Message From and SMTP From addresses.</w:t>
      </w:r>
    </w:p>
    <w:p w14:paraId="0045CB16" w14:textId="77777777" w:rsidR="00F7752D" w:rsidRDefault="00F7752D" w:rsidP="00F7752D">
      <w:r>
        <w:t>EOP modifies existing rules and adds new ones many times every day, through both automated analysis processes and manual intervention by the EOP spam analysts.</w:t>
      </w:r>
    </w:p>
    <w:p w14:paraId="108CBE79" w14:textId="77777777" w:rsidR="00F7752D" w:rsidRDefault="00F7752D" w:rsidP="00F7752D">
      <w:r>
        <w:t>In addition to the more than 20,000 rules that are used to identify messages as spam, EOP maintains more than 250,000 rules that collectively represent a substantial knowledge base about the characteristics of spam both past and present. Some of these rules are relatively straightforward, such as the following, which catches messages from a peculiarly creative phishing scam:</w:t>
      </w:r>
    </w:p>
    <w:p w14:paraId="09B0C701" w14:textId="77777777" w:rsidR="00362103" w:rsidRDefault="00362103" w:rsidP="00F7752D"/>
    <w:p w14:paraId="0273D345" w14:textId="17CF1AC6" w:rsidR="00F7752D" w:rsidRPr="00BC6293" w:rsidRDefault="004D3AD6" w:rsidP="00F7752D">
      <w:pPr>
        <w:rPr>
          <w:rFonts w:ascii="Courier New" w:hAnsi="Courier New" w:cs="Courier New"/>
          <w:sz w:val="20"/>
          <w:szCs w:val="20"/>
        </w:rPr>
      </w:pPr>
      <w:r>
        <w:rPr>
          <w:rFonts w:ascii="Courier New" w:hAnsi="Courier New" w:cs="Courier New"/>
          <w:sz w:val="20"/>
          <w:szCs w:val="20"/>
        </w:rPr>
        <w:t xml:space="preserve">   </w:t>
      </w:r>
      <w:r w:rsidR="00F7752D" w:rsidRPr="00BC6293">
        <w:rPr>
          <w:rFonts w:ascii="Courier New" w:hAnsi="Courier New" w:cs="Courier New"/>
          <w:sz w:val="20"/>
          <w:szCs w:val="20"/>
        </w:rPr>
        <w:t>\</w:t>
      </w:r>
      <w:proofErr w:type="spellStart"/>
      <w:r w:rsidR="00F7752D" w:rsidRPr="00BC6293">
        <w:rPr>
          <w:rFonts w:ascii="Courier New" w:hAnsi="Courier New" w:cs="Courier New"/>
          <w:sz w:val="20"/>
          <w:szCs w:val="20"/>
        </w:rPr>
        <w:t>bpoisoned</w:t>
      </w:r>
      <w:proofErr w:type="spellEnd"/>
      <w:r w:rsidR="00F7752D" w:rsidRPr="00BC6293">
        <w:rPr>
          <w:rFonts w:ascii="Courier New" w:hAnsi="Courier New" w:cs="Courier New"/>
          <w:sz w:val="20"/>
          <w:szCs w:val="20"/>
        </w:rPr>
        <w:t xml:space="preserve"> (?</w:t>
      </w:r>
      <w:proofErr w:type="gramStart"/>
      <w:r w:rsidR="00F7752D" w:rsidRPr="00BC6293">
        <w:rPr>
          <w:rFonts w:ascii="Courier New" w:hAnsi="Courier New" w:cs="Courier New"/>
          <w:sz w:val="20"/>
          <w:szCs w:val="20"/>
        </w:rPr>
        <w:t>:to</w:t>
      </w:r>
      <w:proofErr w:type="gramEnd"/>
      <w:r w:rsidR="00F7752D" w:rsidRPr="00BC6293">
        <w:rPr>
          <w:rFonts w:ascii="Courier New" w:hAnsi="Courier New" w:cs="Courier New"/>
          <w:sz w:val="20"/>
          <w:szCs w:val="20"/>
        </w:rPr>
        <w:t xml:space="preserve"> death )?by his business associate. </w:t>
      </w:r>
    </w:p>
    <w:p w14:paraId="0F6CA217" w14:textId="77777777" w:rsidR="00362103" w:rsidRDefault="00362103" w:rsidP="00F7752D"/>
    <w:p w14:paraId="281BFE30" w14:textId="4174D646" w:rsidR="00F7752D" w:rsidRDefault="00F7752D">
      <w:r>
        <w:t>Others are more complicated</w:t>
      </w:r>
      <w:r w:rsidR="00AA52FD">
        <w:t xml:space="preserve"> such as ones which Falsifies</w:t>
      </w:r>
      <w:r>
        <w:t xml:space="preserve"> Microsoft Office Outlook Message-IDs on email messages generated by botnets. </w:t>
      </w:r>
    </w:p>
    <w:p w14:paraId="75A97A73" w14:textId="77777777" w:rsidR="004D3AD6" w:rsidRDefault="004D3AD6" w:rsidP="00F7752D"/>
    <w:p w14:paraId="54F33D45" w14:textId="3A4D0CCD" w:rsidR="00F7752D" w:rsidRDefault="00F7752D" w:rsidP="00F7752D">
      <w:r>
        <w:t>EOP maintains a spam trap that siphons off some of the messages that would normally be blocked at the network edge, and tests them against the entire historical body of rules, including the rules that are currently in use. The EOP spam analysts use the resulting information to help determine when to retire active rules, and when to bring old rules back into use.</w:t>
      </w:r>
    </w:p>
    <w:p w14:paraId="106EC5B6" w14:textId="77777777" w:rsidR="004D3AD6" w:rsidRDefault="004D3AD6" w:rsidP="00F7752D"/>
    <w:p w14:paraId="128264FF" w14:textId="77777777" w:rsidR="00F7752D" w:rsidRDefault="00F7752D" w:rsidP="00F7752D">
      <w:r>
        <w:t xml:space="preserve">Based on this analysis, it is estimated that EOP would be able to identify and block 95 percent of all spam without using its edge-blocking layers. </w:t>
      </w:r>
    </w:p>
    <w:p w14:paraId="736D512C" w14:textId="77777777" w:rsidR="00F044B3" w:rsidRDefault="00F044B3" w:rsidP="00F044B3">
      <w:pPr>
        <w:pStyle w:val="Heading3"/>
      </w:pPr>
      <w:bookmarkStart w:id="33" w:name="_Toc398123983"/>
    </w:p>
    <w:p w14:paraId="043818BC" w14:textId="62B91751" w:rsidR="00F044B3" w:rsidRDefault="00F044B3" w:rsidP="00F044B3">
      <w:pPr>
        <w:pStyle w:val="Heading3"/>
      </w:pPr>
      <w:bookmarkStart w:id="34" w:name="_Toc399957463"/>
      <w:r>
        <w:t>Bulk mail filtering</w:t>
      </w:r>
      <w:bookmarkEnd w:id="34"/>
    </w:p>
    <w:p w14:paraId="175C52A1" w14:textId="77777777" w:rsidR="007443FE" w:rsidRDefault="007443FE" w:rsidP="00F044B3"/>
    <w:p w14:paraId="7719917A" w14:textId="33526608" w:rsidR="00F044B3" w:rsidRDefault="007443FE" w:rsidP="00F044B3">
      <w:r>
        <w:rPr>
          <w:lang w:val="en"/>
        </w:rPr>
        <w:t>Bulk email, also referred to as gray mail, is a type of email message that’s more difficult to classify. Bulk email is typically comprised of an advertisement or marketing message that’s not likely to get sent repeatedly. Bulk email is wanted by some users, and in fact they may have deliberately signed up to receive these messages, while other users may consider these types of messages to be spam.</w:t>
      </w:r>
      <w:r w:rsidDel="007443FE">
        <w:t xml:space="preserve"> </w:t>
      </w:r>
      <w:r>
        <w:rPr>
          <w:lang w:val="en"/>
        </w:rPr>
        <w:t xml:space="preserve">Admins can enable the Bulk mail advanced spam filtering (ASF) option that </w:t>
      </w:r>
      <w:r w:rsidR="00E4324F">
        <w:rPr>
          <w:lang w:val="en"/>
        </w:rPr>
        <w:t>allows</w:t>
      </w:r>
      <w:r>
        <w:rPr>
          <w:lang w:val="en"/>
        </w:rPr>
        <w:t xml:space="preserve"> admins </w:t>
      </w:r>
      <w:r w:rsidR="00E4324F">
        <w:rPr>
          <w:lang w:val="en"/>
        </w:rPr>
        <w:t xml:space="preserve">to </w:t>
      </w:r>
      <w:r>
        <w:rPr>
          <w:lang w:val="en"/>
        </w:rPr>
        <w:t xml:space="preserve">mark all messages that </w:t>
      </w:r>
      <w:r w:rsidR="00E4324F">
        <w:rPr>
          <w:lang w:val="en"/>
        </w:rPr>
        <w:t>EOP</w:t>
      </w:r>
      <w:r>
        <w:rPr>
          <w:lang w:val="en"/>
        </w:rPr>
        <w:t xml:space="preserve"> identifies as bulk as being high confidence spam. The service then performs the configured action, such as sending the message to the recipient’s Junk Email folder. EOP </w:t>
      </w:r>
      <w:r w:rsidR="00E4324F">
        <w:rPr>
          <w:lang w:val="en"/>
        </w:rPr>
        <w:t>also</w:t>
      </w:r>
      <w:r>
        <w:rPr>
          <w:lang w:val="en"/>
        </w:rPr>
        <w:t xml:space="preserve"> allows admin to aggressively control the bulk mail messages by using the Transport rules</w:t>
      </w:r>
      <w:r w:rsidR="00E4324F">
        <w:rPr>
          <w:lang w:val="en"/>
        </w:rPr>
        <w:t xml:space="preserve">. </w:t>
      </w:r>
    </w:p>
    <w:p w14:paraId="053FFC42" w14:textId="77777777" w:rsidR="00F044B3" w:rsidRDefault="00F044B3" w:rsidP="00F044B3"/>
    <w:p w14:paraId="44952839" w14:textId="5E9F3D13" w:rsidR="00F044B3" w:rsidRDefault="00F044B3" w:rsidP="00F044B3">
      <w:pPr>
        <w:pStyle w:val="Heading3"/>
      </w:pPr>
      <w:bookmarkStart w:id="35" w:name="_Toc399957464"/>
      <w:r>
        <w:t>International spam filtering</w:t>
      </w:r>
      <w:bookmarkEnd w:id="35"/>
    </w:p>
    <w:p w14:paraId="72A2B1F8" w14:textId="4279B9DE" w:rsidR="00F044B3" w:rsidRDefault="00344584" w:rsidP="00F044B3">
      <w:r>
        <w:t>You can configure EOP to block messages written in specific languages, or sent from specific countries or regions. You can configure up to 86 different languages and 250 different regions.</w:t>
      </w:r>
    </w:p>
    <w:p w14:paraId="5549FD2D" w14:textId="77777777" w:rsidR="00F7752D" w:rsidRDefault="00F7752D" w:rsidP="00F7752D">
      <w:pPr>
        <w:pStyle w:val="Heading1"/>
      </w:pPr>
    </w:p>
    <w:p w14:paraId="05A85377" w14:textId="77777777" w:rsidR="00F7752D" w:rsidRDefault="00F7752D" w:rsidP="00F7752D">
      <w:pPr>
        <w:pStyle w:val="Heading2"/>
      </w:pPr>
      <w:bookmarkStart w:id="36" w:name="_Toc398123984"/>
      <w:bookmarkEnd w:id="33"/>
    </w:p>
    <w:p w14:paraId="6B4C9B23" w14:textId="5BCFF64C" w:rsidR="00F7752D" w:rsidRDefault="00F7752D" w:rsidP="00F7752D">
      <w:pPr>
        <w:pStyle w:val="Heading1"/>
      </w:pPr>
      <w:bookmarkStart w:id="37" w:name="_Toc399167684"/>
      <w:bookmarkStart w:id="38" w:name="_Toc399957465"/>
      <w:r>
        <w:t xml:space="preserve">Mitigating </w:t>
      </w:r>
      <w:bookmarkEnd w:id="36"/>
      <w:r w:rsidR="00EB0DED">
        <w:t>f</w:t>
      </w:r>
      <w:r>
        <w:t xml:space="preserve">alse </w:t>
      </w:r>
      <w:r w:rsidR="00EB0DED">
        <w:t>p</w:t>
      </w:r>
      <w:r>
        <w:t>ositives</w:t>
      </w:r>
      <w:bookmarkEnd w:id="37"/>
      <w:bookmarkEnd w:id="38"/>
    </w:p>
    <w:p w14:paraId="74E88FB6" w14:textId="46A9DC6A" w:rsidR="00F7752D" w:rsidRDefault="007F69D6" w:rsidP="00F7752D">
      <w:r>
        <w:t>T</w:t>
      </w:r>
      <w:r w:rsidR="00E4324F">
        <w:t xml:space="preserve">he </w:t>
      </w:r>
      <w:r w:rsidR="00F7752D">
        <w:t>false positive</w:t>
      </w:r>
      <w:r w:rsidR="00204B70">
        <w:t xml:space="preserve"> rate</w:t>
      </w:r>
      <w:r w:rsidR="00E4324F">
        <w:t xml:space="preserve"> for EOP </w:t>
      </w:r>
      <w:r w:rsidR="00F7752D">
        <w:t>—</w:t>
      </w:r>
      <w:r>
        <w:t xml:space="preserve">the ratio of </w:t>
      </w:r>
      <w:r w:rsidR="00F7752D">
        <w:t xml:space="preserve">legitimate email </w:t>
      </w:r>
      <w:r>
        <w:t xml:space="preserve">incorrectly </w:t>
      </w:r>
      <w:r w:rsidR="00F7752D">
        <w:t>classified as spam</w:t>
      </w:r>
      <w:r w:rsidR="00204B70">
        <w:t xml:space="preserve"> to all messages processed </w:t>
      </w:r>
      <w:r>
        <w:t xml:space="preserve">by the service </w:t>
      </w:r>
      <w:r w:rsidR="00F7752D">
        <w:t xml:space="preserve">—is extremely low. </w:t>
      </w:r>
      <w:r w:rsidR="00E4324F">
        <w:t>During</w:t>
      </w:r>
      <w:r w:rsidR="00F7752D">
        <w:t xml:space="preserve"> a typical week, when EOP processes two</w:t>
      </w:r>
      <w:r w:rsidR="00EB0DED">
        <w:t xml:space="preserve"> </w:t>
      </w:r>
      <w:r w:rsidR="00F7752D">
        <w:t>to</w:t>
      </w:r>
      <w:r w:rsidR="00EB0DED">
        <w:t xml:space="preserve"> </w:t>
      </w:r>
      <w:r w:rsidR="00F7752D">
        <w:t xml:space="preserve">three billion email recipients, </w:t>
      </w:r>
      <w:r w:rsidR="00204B70">
        <w:t xml:space="preserve">on average </w:t>
      </w:r>
      <w:r w:rsidR="00F7752D">
        <w:t>EOP spam analysts determine that about 900 messages are false positives.</w:t>
      </w:r>
    </w:p>
    <w:p w14:paraId="288B8DB2" w14:textId="77777777" w:rsidR="00EB0DED" w:rsidRDefault="00EB0DED" w:rsidP="00F7752D"/>
    <w:p w14:paraId="18DE3F04" w14:textId="486955B5" w:rsidR="00F7752D" w:rsidRDefault="00F7752D" w:rsidP="00F7752D">
      <w:r>
        <w:t xml:space="preserve">This low false positive rate is not due to any particular piece of technology; instead, it’s </w:t>
      </w:r>
      <w:r w:rsidR="00204B70">
        <w:t xml:space="preserve">the natural outcome </w:t>
      </w:r>
      <w:r>
        <w:t xml:space="preserve">of the </w:t>
      </w:r>
      <w:r w:rsidR="00204B70">
        <w:t xml:space="preserve">continuous review and adoption of </w:t>
      </w:r>
      <w:r>
        <w:t>new anti-spam technologies</w:t>
      </w:r>
      <w:r w:rsidR="00204B70">
        <w:t xml:space="preserve"> driven by the EOP engineering team</w:t>
      </w:r>
      <w:r>
        <w:t>. The team routinely tests new block lists, technologies, and algorithms by deploying them in an advisory-only capacity</w:t>
      </w:r>
      <w:r w:rsidR="00EB0DED">
        <w:t>, and then</w:t>
      </w:r>
      <w:r>
        <w:t xml:space="preserve"> compares the results from the new technology to the results of the existing suite. If the results look promising, the team changes the technology’s weighting</w:t>
      </w:r>
      <w:r w:rsidR="00EB0DED">
        <w:t>—</w:t>
      </w:r>
      <w:r>
        <w:t>the degree to which its verdict affects the designation of a message as spam—and gradually tunes that weighting to an optimal level. The team rejects new technologies that negatively affect the service’s false positive rate and removes them. It does the same with older technologies whose effectiveness has decreased over time.</w:t>
      </w:r>
    </w:p>
    <w:p w14:paraId="47685F1E" w14:textId="77777777" w:rsidR="00EB0DED" w:rsidRDefault="00EB0DED" w:rsidP="00F7752D"/>
    <w:p w14:paraId="212446B6" w14:textId="70A0D010" w:rsidR="00F7752D" w:rsidRPr="006D089F" w:rsidRDefault="00F7752D" w:rsidP="00F7752D">
      <w:pPr>
        <w:tabs>
          <w:tab w:val="left" w:pos="3600"/>
        </w:tabs>
      </w:pPr>
      <w:r>
        <w:t xml:space="preserve">In addition to relying on these mitigation strategies, you can use the Exchange admin center (EAC) in the Office 365 admin portal to ensure that your organization’s communications with critical business partners </w:t>
      </w:r>
      <w:r w:rsidR="007F69D6">
        <w:t>don’t get</w:t>
      </w:r>
      <w:r>
        <w:t xml:space="preserve"> accidently flagged as spam. Using the EAC, you can create policy (transport) rules to always allow email coming from </w:t>
      </w:r>
      <w:r w:rsidR="007F69D6">
        <w:t xml:space="preserve">certain </w:t>
      </w:r>
      <w:r>
        <w:t>specific partner addresses, domains, and IP addresses. Finally, you can use the Microsoft Azure Directory Synchronization Tool to synchronize your organization’s Outlook and OWA safe sender’s lists with EOP. The result is that email messages sent to an individual from a listed safe sender will be exempted from spam scanning, but not from virus scanning.</w:t>
      </w:r>
    </w:p>
    <w:p w14:paraId="4F4D5773" w14:textId="77777777" w:rsidR="00F7752D" w:rsidRDefault="00F7752D" w:rsidP="00F7752D">
      <w:pPr>
        <w:pStyle w:val="Heading1"/>
      </w:pPr>
      <w:bookmarkStart w:id="39" w:name="_Toc398123985"/>
    </w:p>
    <w:p w14:paraId="07B967D2" w14:textId="77777777" w:rsidR="00F7752D" w:rsidRPr="00674032" w:rsidRDefault="00F7752D" w:rsidP="00F7752D">
      <w:pPr>
        <w:pStyle w:val="Heading1"/>
      </w:pPr>
      <w:bookmarkStart w:id="40" w:name="_Toc399167685"/>
      <w:bookmarkStart w:id="41" w:name="_Toc399957466"/>
      <w:r w:rsidRPr="00674032">
        <w:t>Conclusion</w:t>
      </w:r>
      <w:bookmarkEnd w:id="39"/>
      <w:bookmarkEnd w:id="40"/>
      <w:bookmarkEnd w:id="41"/>
    </w:p>
    <w:p w14:paraId="6ED0A380" w14:textId="720FDFD0" w:rsidR="00F7752D" w:rsidRPr="00674032" w:rsidRDefault="00F7752D" w:rsidP="00F7752D">
      <w:r>
        <w:t>EOP</w:t>
      </w:r>
      <w:r w:rsidRPr="00BC6293">
        <w:t xml:space="preserve"> implements a defense-in-depth approach to </w:t>
      </w:r>
      <w:r w:rsidR="007F69D6">
        <w:t xml:space="preserve">help </w:t>
      </w:r>
      <w:r w:rsidRPr="00BC6293">
        <w:t xml:space="preserve">protect your organization from spam </w:t>
      </w:r>
      <w:r>
        <w:t xml:space="preserve">and malware </w:t>
      </w:r>
      <w:r w:rsidRPr="00BC6293">
        <w:t>attacks</w:t>
      </w:r>
      <w:r>
        <w:t xml:space="preserve"> for email</w:t>
      </w:r>
      <w:r w:rsidRPr="00BC6293">
        <w:t xml:space="preserve">. This approach makes use of </w:t>
      </w:r>
      <w:r>
        <w:t>b</w:t>
      </w:r>
      <w:r w:rsidRPr="00BC6293">
        <w:t xml:space="preserve">lock lists from </w:t>
      </w:r>
      <w:r w:rsidR="007F69D6">
        <w:t>third party vendors</w:t>
      </w:r>
      <w:r w:rsidRPr="00BC6293">
        <w:t xml:space="preserve"> </w:t>
      </w:r>
      <w:r w:rsidR="007F69D6">
        <w:t xml:space="preserve">as well as EOP’s proprietary </w:t>
      </w:r>
      <w:r>
        <w:t>b</w:t>
      </w:r>
      <w:r w:rsidRPr="00BC6293">
        <w:t xml:space="preserve">lock </w:t>
      </w:r>
      <w:r>
        <w:t>l</w:t>
      </w:r>
      <w:r w:rsidRPr="00BC6293">
        <w:t>ist</w:t>
      </w:r>
      <w:r>
        <w:t>s</w:t>
      </w:r>
      <w:r w:rsidRPr="00BC6293">
        <w:t xml:space="preserve">, combined with </w:t>
      </w:r>
      <w:r>
        <w:t>Di</w:t>
      </w:r>
      <w:r w:rsidRPr="00BC6293">
        <w:t>rectory-</w:t>
      </w:r>
      <w:r>
        <w:t>B</w:t>
      </w:r>
      <w:r w:rsidRPr="00BC6293">
        <w:t xml:space="preserve">ased </w:t>
      </w:r>
      <w:r>
        <w:t>E</w:t>
      </w:r>
      <w:r w:rsidRPr="00BC6293">
        <w:t xml:space="preserve">dge </w:t>
      </w:r>
      <w:r>
        <w:t>B</w:t>
      </w:r>
      <w:r w:rsidRPr="00BC6293">
        <w:t>locking techniques</w:t>
      </w:r>
      <w:r w:rsidR="00AC6528">
        <w:t xml:space="preserve">, Bulk Mail Protection , SPF , URL scanning and International spam filtering </w:t>
      </w:r>
      <w:r w:rsidRPr="00BC6293">
        <w:t xml:space="preserve">. </w:t>
      </w:r>
      <w:r w:rsidR="007E4A8E">
        <w:t>The a</w:t>
      </w:r>
      <w:r w:rsidRPr="00BC6293">
        <w:t xml:space="preserve">utomated safeguards </w:t>
      </w:r>
      <w:r w:rsidR="00912EB3">
        <w:t xml:space="preserve">work in </w:t>
      </w:r>
      <w:r w:rsidR="00AE7A99">
        <w:t>concert</w:t>
      </w:r>
      <w:r w:rsidR="00912EB3">
        <w:t xml:space="preserve"> with </w:t>
      </w:r>
      <w:r w:rsidR="00826C23">
        <w:t>continuous</w:t>
      </w:r>
      <w:r w:rsidR="00912EB3">
        <w:t xml:space="preserve"> refinements made by </w:t>
      </w:r>
      <w:r w:rsidRPr="00BC6293">
        <w:t>a world</w:t>
      </w:r>
      <w:r w:rsidR="00EB0DED">
        <w:t>-</w:t>
      </w:r>
      <w:r w:rsidRPr="00BC6293">
        <w:t>class team of spam analysts</w:t>
      </w:r>
      <w:r w:rsidR="00912EB3">
        <w:t xml:space="preserve"> to provide </w:t>
      </w:r>
      <w:r w:rsidR="00FD60A0">
        <w:t>powerful</w:t>
      </w:r>
      <w:r w:rsidR="00912EB3">
        <w:t xml:space="preserve"> protection against</w:t>
      </w:r>
      <w:r w:rsidRPr="00BC6293">
        <w:t xml:space="preserve"> unwanted</w:t>
      </w:r>
      <w:r w:rsidR="00912EB3">
        <w:t xml:space="preserve"> or</w:t>
      </w:r>
      <w:r w:rsidRPr="00BC6293">
        <w:t xml:space="preserve"> malicious </w:t>
      </w:r>
      <w:r>
        <w:t>email</w:t>
      </w:r>
      <w:r w:rsidRPr="00BC6293">
        <w:t xml:space="preserve"> </w:t>
      </w:r>
      <w:r w:rsidR="00912EB3">
        <w:t xml:space="preserve">threats </w:t>
      </w:r>
      <w:r w:rsidRPr="00BC6293">
        <w:t>with</w:t>
      </w:r>
      <w:r w:rsidR="000D7CC1">
        <w:t>out</w:t>
      </w:r>
      <w:r w:rsidR="00912EB3">
        <w:t xml:space="preserve"> </w:t>
      </w:r>
      <w:r w:rsidR="007E4A8E">
        <w:t>impact</w:t>
      </w:r>
      <w:r w:rsidR="000D7CC1">
        <w:t>ing</w:t>
      </w:r>
      <w:r w:rsidR="00C93BA5">
        <w:t xml:space="preserve"> </w:t>
      </w:r>
      <w:r w:rsidR="007E4A8E">
        <w:t>normal business communications.</w:t>
      </w:r>
    </w:p>
    <w:p w14:paraId="551D58E3" w14:textId="77777777" w:rsidR="00F7752D" w:rsidRDefault="00F7752D" w:rsidP="00F7752D"/>
    <w:p w14:paraId="11B33224" w14:textId="77777777" w:rsidR="00D527E4" w:rsidRPr="00B22BC1" w:rsidRDefault="00D527E4" w:rsidP="00ED785D"/>
    <w:sectPr w:rsidR="00D527E4" w:rsidRPr="00B22BC1" w:rsidSect="0001430D">
      <w:headerReference w:type="default" r:id="rId21"/>
      <w:footerReference w:type="default" r:id="rId22"/>
      <w:headerReference w:type="first" r:id="rId23"/>
      <w:footerReference w:type="first" r:id="rId24"/>
      <w:pgSz w:w="12240" w:h="15840" w:code="1"/>
      <w:pgMar w:top="2520" w:right="4464" w:bottom="19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0654F" w14:textId="77777777" w:rsidR="00F76621" w:rsidRDefault="00F76621" w:rsidP="00B85670">
      <w:pPr>
        <w:spacing w:line="240" w:lineRule="auto"/>
      </w:pPr>
      <w:r>
        <w:separator/>
      </w:r>
    </w:p>
  </w:endnote>
  <w:endnote w:type="continuationSeparator" w:id="0">
    <w:p w14:paraId="5E931B02" w14:textId="77777777" w:rsidR="00F76621" w:rsidRDefault="00F76621" w:rsidP="00B85670">
      <w:pPr>
        <w:spacing w:line="240" w:lineRule="auto"/>
      </w:pPr>
      <w:r>
        <w:continuationSeparator/>
      </w:r>
    </w:p>
  </w:endnote>
  <w:endnote w:type="continuationNotice" w:id="1">
    <w:p w14:paraId="67C54D3A" w14:textId="77777777" w:rsidR="00F76621" w:rsidRDefault="00F766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542794"/>
      <w:docPartObj>
        <w:docPartGallery w:val="Page Numbers (Bottom of Page)"/>
        <w:docPartUnique/>
      </w:docPartObj>
    </w:sdtPr>
    <w:sdtEndPr>
      <w:rPr>
        <w:noProof/>
      </w:rPr>
    </w:sdtEndPr>
    <w:sdtContent>
      <w:p w14:paraId="33D9B1A4" w14:textId="00828ECF" w:rsidR="0072267B" w:rsidRDefault="0072267B">
        <w:pPr>
          <w:pStyle w:val="Footer"/>
          <w:jc w:val="right"/>
        </w:pPr>
        <w:r>
          <w:fldChar w:fldCharType="begin"/>
        </w:r>
        <w:r>
          <w:instrText xml:space="preserve"> PAGE   \* MERGEFORMAT </w:instrText>
        </w:r>
        <w:r>
          <w:fldChar w:fldCharType="separate"/>
        </w:r>
        <w:r w:rsidR="004739BE">
          <w:rPr>
            <w:noProof/>
          </w:rPr>
          <w:t>2</w:t>
        </w:r>
        <w:r>
          <w:rPr>
            <w:noProof/>
          </w:rPr>
          <w:fldChar w:fldCharType="end"/>
        </w:r>
      </w:p>
    </w:sdtContent>
  </w:sdt>
  <w:p w14:paraId="15142D48" w14:textId="77777777" w:rsidR="0072267B" w:rsidRDefault="00722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EEC5" w14:textId="67F5EFD5" w:rsidR="0072267B" w:rsidRDefault="0072267B">
    <w:pPr>
      <w:pStyle w:val="Footer"/>
    </w:pPr>
    <w:r>
      <w:t>Office 365 Security &amp; Compliance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3F95F" w14:textId="77777777" w:rsidR="0072267B" w:rsidRDefault="0072267B" w:rsidP="001C5448">
    <w:pPr>
      <w:pStyle w:val="Footer"/>
      <w:tabs>
        <w:tab w:val="clear" w:pos="4680"/>
        <w:tab w:val="clear" w:pos="9360"/>
        <w:tab w:val="left" w:pos="270"/>
      </w:tabs>
    </w:pPr>
    <w:r>
      <w:rPr>
        <w:rStyle w:val="PageNumber"/>
      </w:rPr>
      <w:fldChar w:fldCharType="begin"/>
    </w:r>
    <w:r>
      <w:rPr>
        <w:rStyle w:val="PageNumber"/>
      </w:rPr>
      <w:instrText xml:space="preserve"> PAGE </w:instrText>
    </w:r>
    <w:r>
      <w:rPr>
        <w:rStyle w:val="PageNumber"/>
      </w:rPr>
      <w:fldChar w:fldCharType="separate"/>
    </w:r>
    <w:r w:rsidR="004739BE">
      <w:rPr>
        <w:rStyle w:val="PageNumber"/>
        <w:noProof/>
      </w:rPr>
      <w:t>10</w:t>
    </w:r>
    <w:r>
      <w:rPr>
        <w:rStyle w:val="PageNumber"/>
      </w:rPr>
      <w:fldChar w:fldCharType="end"/>
    </w:r>
    <w:r>
      <w:tab/>
      <w:t>Security and Compliance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82CE4" w14:textId="77777777" w:rsidR="0072267B" w:rsidRDefault="00722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0CE52" w14:textId="77777777" w:rsidR="00F76621" w:rsidRDefault="00F76621" w:rsidP="00B85670">
      <w:pPr>
        <w:spacing w:line="240" w:lineRule="auto"/>
      </w:pPr>
      <w:r>
        <w:separator/>
      </w:r>
    </w:p>
  </w:footnote>
  <w:footnote w:type="continuationSeparator" w:id="0">
    <w:p w14:paraId="76598326" w14:textId="77777777" w:rsidR="00F76621" w:rsidRDefault="00F76621" w:rsidP="00B85670">
      <w:pPr>
        <w:spacing w:line="240" w:lineRule="auto"/>
      </w:pPr>
      <w:r>
        <w:continuationSeparator/>
      </w:r>
    </w:p>
  </w:footnote>
  <w:footnote w:type="continuationNotice" w:id="1">
    <w:p w14:paraId="744B9A07" w14:textId="77777777" w:rsidR="00F76621" w:rsidRDefault="00F7662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190" w14:textId="77777777" w:rsidR="0072267B" w:rsidRDefault="0072267B" w:rsidP="00B85670">
    <w:pPr>
      <w:pStyle w:val="Header"/>
      <w:spacing w:after="3360"/>
    </w:pPr>
    <w:r>
      <w:rPr>
        <w:noProof/>
      </w:rPr>
      <w:drawing>
        <wp:anchor distT="0" distB="0" distL="114300" distR="114300" simplePos="0" relativeHeight="251658240" behindDoc="1" locked="1" layoutInCell="0" allowOverlap="1" wp14:anchorId="231C96BA" wp14:editId="1ACF1D7D">
          <wp:simplePos x="0" y="0"/>
          <wp:positionH relativeFrom="page">
            <wp:posOffset>457835</wp:posOffset>
          </wp:positionH>
          <wp:positionV relativeFrom="page">
            <wp:posOffset>457200</wp:posOffset>
          </wp:positionV>
          <wp:extent cx="1369060" cy="292100"/>
          <wp:effectExtent l="19050" t="0" r="2540" b="0"/>
          <wp:wrapNone/>
          <wp:docPr id="1" name="Picture 0" descr="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logo.png"/>
                  <pic:cNvPicPr/>
                </pic:nvPicPr>
                <pic:blipFill>
                  <a:blip r:embed="rId1"/>
                  <a:stretch>
                    <a:fillRect/>
                  </a:stretch>
                </pic:blipFill>
                <pic:spPr>
                  <a:xfrm>
                    <a:off x="0" y="0"/>
                    <a:ext cx="1369060" cy="2921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EE90" w14:textId="77777777" w:rsidR="0072267B" w:rsidRDefault="007226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49DB8" w14:textId="77777777" w:rsidR="0072267B" w:rsidRDefault="0072267B" w:rsidP="00AD5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34B720"/>
    <w:lvl w:ilvl="0">
      <w:start w:val="1"/>
      <w:numFmt w:val="decimal"/>
      <w:lvlText w:val="%1."/>
      <w:lvlJc w:val="left"/>
      <w:pPr>
        <w:tabs>
          <w:tab w:val="num" w:pos="1800"/>
        </w:tabs>
        <w:ind w:left="1800" w:hanging="360"/>
      </w:pPr>
    </w:lvl>
  </w:abstractNum>
  <w:abstractNum w:abstractNumId="1">
    <w:nsid w:val="FFFFFF7D"/>
    <w:multiLevelType w:val="singleLevel"/>
    <w:tmpl w:val="8118E174"/>
    <w:lvl w:ilvl="0">
      <w:start w:val="1"/>
      <w:numFmt w:val="decimal"/>
      <w:lvlText w:val="%1."/>
      <w:lvlJc w:val="left"/>
      <w:pPr>
        <w:tabs>
          <w:tab w:val="num" w:pos="1440"/>
        </w:tabs>
        <w:ind w:left="1440" w:hanging="360"/>
      </w:pPr>
    </w:lvl>
  </w:abstractNum>
  <w:abstractNum w:abstractNumId="2">
    <w:nsid w:val="FFFFFF7E"/>
    <w:multiLevelType w:val="singleLevel"/>
    <w:tmpl w:val="107A997C"/>
    <w:lvl w:ilvl="0">
      <w:start w:val="1"/>
      <w:numFmt w:val="decimal"/>
      <w:lvlText w:val="%1."/>
      <w:lvlJc w:val="left"/>
      <w:pPr>
        <w:tabs>
          <w:tab w:val="num" w:pos="1080"/>
        </w:tabs>
        <w:ind w:left="1080" w:hanging="360"/>
      </w:pPr>
    </w:lvl>
  </w:abstractNum>
  <w:abstractNum w:abstractNumId="3">
    <w:nsid w:val="FFFFFF7F"/>
    <w:multiLevelType w:val="singleLevel"/>
    <w:tmpl w:val="9E3E3EE4"/>
    <w:lvl w:ilvl="0">
      <w:start w:val="1"/>
      <w:numFmt w:val="decimal"/>
      <w:lvlText w:val="%1."/>
      <w:lvlJc w:val="left"/>
      <w:pPr>
        <w:tabs>
          <w:tab w:val="num" w:pos="720"/>
        </w:tabs>
        <w:ind w:left="720" w:hanging="360"/>
      </w:pPr>
    </w:lvl>
  </w:abstractNum>
  <w:abstractNum w:abstractNumId="4">
    <w:nsid w:val="FFFFFF80"/>
    <w:multiLevelType w:val="singleLevel"/>
    <w:tmpl w:val="3E6051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C64F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A2F8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DCE7D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432BD3C"/>
    <w:lvl w:ilvl="0">
      <w:start w:val="1"/>
      <w:numFmt w:val="decimal"/>
      <w:lvlText w:val="%1."/>
      <w:lvlJc w:val="left"/>
      <w:pPr>
        <w:tabs>
          <w:tab w:val="num" w:pos="360"/>
        </w:tabs>
        <w:ind w:left="360" w:hanging="360"/>
      </w:pPr>
    </w:lvl>
  </w:abstractNum>
  <w:abstractNum w:abstractNumId="9">
    <w:nsid w:val="FFFFFF89"/>
    <w:multiLevelType w:val="singleLevel"/>
    <w:tmpl w:val="ABAA4672"/>
    <w:lvl w:ilvl="0">
      <w:start w:val="1"/>
      <w:numFmt w:val="bullet"/>
      <w:lvlText w:val=""/>
      <w:lvlJc w:val="left"/>
      <w:pPr>
        <w:tabs>
          <w:tab w:val="num" w:pos="360"/>
        </w:tabs>
        <w:ind w:left="360" w:hanging="360"/>
      </w:pPr>
      <w:rPr>
        <w:rFonts w:ascii="Symbol" w:hAnsi="Symbol" w:hint="default"/>
      </w:rPr>
    </w:lvl>
  </w:abstractNum>
  <w:abstractNum w:abstractNumId="10">
    <w:nsid w:val="02147816"/>
    <w:multiLevelType w:val="hybridMultilevel"/>
    <w:tmpl w:val="757E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DD0851"/>
    <w:multiLevelType w:val="hybridMultilevel"/>
    <w:tmpl w:val="542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C44FC2"/>
    <w:multiLevelType w:val="hybridMultilevel"/>
    <w:tmpl w:val="2FE6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F5A32"/>
    <w:multiLevelType w:val="hybridMultilevel"/>
    <w:tmpl w:val="0406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875F8"/>
    <w:multiLevelType w:val="hybridMultilevel"/>
    <w:tmpl w:val="1962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86E09"/>
    <w:multiLevelType w:val="multilevel"/>
    <w:tmpl w:val="36E0B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22E2158"/>
    <w:multiLevelType w:val="hybridMultilevel"/>
    <w:tmpl w:val="E188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E70A9"/>
    <w:multiLevelType w:val="hybridMultilevel"/>
    <w:tmpl w:val="9FECA3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4CA93AE8"/>
    <w:multiLevelType w:val="hybridMultilevel"/>
    <w:tmpl w:val="07A481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FC510E5"/>
    <w:multiLevelType w:val="hybridMultilevel"/>
    <w:tmpl w:val="C422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C5348D"/>
    <w:multiLevelType w:val="hybridMultilevel"/>
    <w:tmpl w:val="66E4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36352"/>
    <w:multiLevelType w:val="hybridMultilevel"/>
    <w:tmpl w:val="02B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157DAB"/>
    <w:multiLevelType w:val="hybridMultilevel"/>
    <w:tmpl w:val="80FC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6A7D77"/>
    <w:multiLevelType w:val="multilevel"/>
    <w:tmpl w:val="3FA27A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4EB6038"/>
    <w:multiLevelType w:val="hybridMultilevel"/>
    <w:tmpl w:val="4AAE5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363747"/>
    <w:multiLevelType w:val="hybridMultilevel"/>
    <w:tmpl w:val="CB84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8"/>
  </w:num>
  <w:num w:numId="13">
    <w:abstractNumId w:val="16"/>
  </w:num>
  <w:num w:numId="14">
    <w:abstractNumId w:val="12"/>
  </w:num>
  <w:num w:numId="15">
    <w:abstractNumId w:val="24"/>
  </w:num>
  <w:num w:numId="16">
    <w:abstractNumId w:val="10"/>
  </w:num>
  <w:num w:numId="17">
    <w:abstractNumId w:val="20"/>
  </w:num>
  <w:num w:numId="18">
    <w:abstractNumId w:val="21"/>
  </w:num>
  <w:num w:numId="19">
    <w:abstractNumId w:val="22"/>
  </w:num>
  <w:num w:numId="20">
    <w:abstractNumId w:val="19"/>
  </w:num>
  <w:num w:numId="21">
    <w:abstractNumId w:val="11"/>
  </w:num>
  <w:num w:numId="22">
    <w:abstractNumId w:val="15"/>
  </w:num>
  <w:num w:numId="23">
    <w:abstractNumId w:val="23"/>
  </w:num>
  <w:num w:numId="24">
    <w:abstractNumId w:val="1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7C"/>
    <w:rsid w:val="0001430D"/>
    <w:rsid w:val="000165FE"/>
    <w:rsid w:val="000409EA"/>
    <w:rsid w:val="00044308"/>
    <w:rsid w:val="0006644E"/>
    <w:rsid w:val="00076912"/>
    <w:rsid w:val="00081F7D"/>
    <w:rsid w:val="00092E4D"/>
    <w:rsid w:val="000B14EF"/>
    <w:rsid w:val="000B7BBE"/>
    <w:rsid w:val="000C4686"/>
    <w:rsid w:val="000D6D10"/>
    <w:rsid w:val="000D7CC1"/>
    <w:rsid w:val="000E0D27"/>
    <w:rsid w:val="000F26B9"/>
    <w:rsid w:val="00147EA4"/>
    <w:rsid w:val="001602BF"/>
    <w:rsid w:val="00165636"/>
    <w:rsid w:val="00166435"/>
    <w:rsid w:val="0018021B"/>
    <w:rsid w:val="001872A6"/>
    <w:rsid w:val="00191761"/>
    <w:rsid w:val="00192B86"/>
    <w:rsid w:val="001B4BA7"/>
    <w:rsid w:val="001C4E58"/>
    <w:rsid w:val="001C5448"/>
    <w:rsid w:val="001E2CB7"/>
    <w:rsid w:val="0020495C"/>
    <w:rsid w:val="00204B70"/>
    <w:rsid w:val="00221199"/>
    <w:rsid w:val="00243A0B"/>
    <w:rsid w:val="002460D2"/>
    <w:rsid w:val="00246795"/>
    <w:rsid w:val="00247A67"/>
    <w:rsid w:val="002645E0"/>
    <w:rsid w:val="00275852"/>
    <w:rsid w:val="002760D2"/>
    <w:rsid w:val="00283B88"/>
    <w:rsid w:val="00295518"/>
    <w:rsid w:val="00296ED3"/>
    <w:rsid w:val="002A5A98"/>
    <w:rsid w:val="002A743A"/>
    <w:rsid w:val="002C0989"/>
    <w:rsid w:val="002D0ED7"/>
    <w:rsid w:val="002D238E"/>
    <w:rsid w:val="002E0C2D"/>
    <w:rsid w:val="002E3C42"/>
    <w:rsid w:val="002E5A6D"/>
    <w:rsid w:val="00315EC4"/>
    <w:rsid w:val="00322F73"/>
    <w:rsid w:val="00332E79"/>
    <w:rsid w:val="0033505E"/>
    <w:rsid w:val="00344584"/>
    <w:rsid w:val="0035105B"/>
    <w:rsid w:val="00357E46"/>
    <w:rsid w:val="00362103"/>
    <w:rsid w:val="003677EE"/>
    <w:rsid w:val="0037019E"/>
    <w:rsid w:val="0037138A"/>
    <w:rsid w:val="003A4F5B"/>
    <w:rsid w:val="003A5BE9"/>
    <w:rsid w:val="003B2489"/>
    <w:rsid w:val="003D3C28"/>
    <w:rsid w:val="003D4A9F"/>
    <w:rsid w:val="003D707B"/>
    <w:rsid w:val="003E213D"/>
    <w:rsid w:val="00405ED0"/>
    <w:rsid w:val="00407A7A"/>
    <w:rsid w:val="0041236E"/>
    <w:rsid w:val="00422AC4"/>
    <w:rsid w:val="00426E9D"/>
    <w:rsid w:val="00427C43"/>
    <w:rsid w:val="004304AD"/>
    <w:rsid w:val="0043170F"/>
    <w:rsid w:val="004447D4"/>
    <w:rsid w:val="004478FF"/>
    <w:rsid w:val="00447A21"/>
    <w:rsid w:val="0045380A"/>
    <w:rsid w:val="00453C7A"/>
    <w:rsid w:val="00462FCA"/>
    <w:rsid w:val="004739BE"/>
    <w:rsid w:val="00481904"/>
    <w:rsid w:val="004D2F66"/>
    <w:rsid w:val="004D3AD6"/>
    <w:rsid w:val="004D3BA4"/>
    <w:rsid w:val="004D6ED7"/>
    <w:rsid w:val="004F0CF4"/>
    <w:rsid w:val="004F461C"/>
    <w:rsid w:val="004F54FA"/>
    <w:rsid w:val="005063D6"/>
    <w:rsid w:val="00520242"/>
    <w:rsid w:val="005235ED"/>
    <w:rsid w:val="0052634F"/>
    <w:rsid w:val="0053137D"/>
    <w:rsid w:val="005348A2"/>
    <w:rsid w:val="00540AAD"/>
    <w:rsid w:val="00544FA2"/>
    <w:rsid w:val="00551DC8"/>
    <w:rsid w:val="00551FF9"/>
    <w:rsid w:val="00552673"/>
    <w:rsid w:val="00570EA2"/>
    <w:rsid w:val="00587993"/>
    <w:rsid w:val="005945F1"/>
    <w:rsid w:val="005B011C"/>
    <w:rsid w:val="005C1DE6"/>
    <w:rsid w:val="005D47F1"/>
    <w:rsid w:val="0060361A"/>
    <w:rsid w:val="00616C6F"/>
    <w:rsid w:val="00620AFB"/>
    <w:rsid w:val="00624BA5"/>
    <w:rsid w:val="00654686"/>
    <w:rsid w:val="00654801"/>
    <w:rsid w:val="00654F72"/>
    <w:rsid w:val="00666AED"/>
    <w:rsid w:val="006737BB"/>
    <w:rsid w:val="00685515"/>
    <w:rsid w:val="00696556"/>
    <w:rsid w:val="0069685A"/>
    <w:rsid w:val="006B2E24"/>
    <w:rsid w:val="006C4304"/>
    <w:rsid w:val="006C767C"/>
    <w:rsid w:val="006D0C30"/>
    <w:rsid w:val="006D4538"/>
    <w:rsid w:val="006E3F30"/>
    <w:rsid w:val="00701500"/>
    <w:rsid w:val="00703748"/>
    <w:rsid w:val="007038B7"/>
    <w:rsid w:val="007119BC"/>
    <w:rsid w:val="0072267B"/>
    <w:rsid w:val="007443FE"/>
    <w:rsid w:val="0075315B"/>
    <w:rsid w:val="007750FA"/>
    <w:rsid w:val="00777F61"/>
    <w:rsid w:val="0079025D"/>
    <w:rsid w:val="00795088"/>
    <w:rsid w:val="007B5D76"/>
    <w:rsid w:val="007C371F"/>
    <w:rsid w:val="007E0E51"/>
    <w:rsid w:val="007E4A8E"/>
    <w:rsid w:val="007F69D6"/>
    <w:rsid w:val="00801EED"/>
    <w:rsid w:val="00805AFC"/>
    <w:rsid w:val="00806F30"/>
    <w:rsid w:val="00814BF3"/>
    <w:rsid w:val="00821BEF"/>
    <w:rsid w:val="00826C23"/>
    <w:rsid w:val="00831B9B"/>
    <w:rsid w:val="00846967"/>
    <w:rsid w:val="008570B1"/>
    <w:rsid w:val="00863A23"/>
    <w:rsid w:val="00865772"/>
    <w:rsid w:val="00872A47"/>
    <w:rsid w:val="008749AF"/>
    <w:rsid w:val="0087544E"/>
    <w:rsid w:val="00897213"/>
    <w:rsid w:val="008A1732"/>
    <w:rsid w:val="008A1DDD"/>
    <w:rsid w:val="008A4871"/>
    <w:rsid w:val="008A6DA6"/>
    <w:rsid w:val="008B6D6F"/>
    <w:rsid w:val="008C0619"/>
    <w:rsid w:val="008D25C7"/>
    <w:rsid w:val="008D2A85"/>
    <w:rsid w:val="008E2284"/>
    <w:rsid w:val="00912EB3"/>
    <w:rsid w:val="00917D56"/>
    <w:rsid w:val="00940108"/>
    <w:rsid w:val="009409D5"/>
    <w:rsid w:val="0094409B"/>
    <w:rsid w:val="00964499"/>
    <w:rsid w:val="00970AFF"/>
    <w:rsid w:val="009C1B91"/>
    <w:rsid w:val="009C6E63"/>
    <w:rsid w:val="00A0347A"/>
    <w:rsid w:val="00A16353"/>
    <w:rsid w:val="00A32ECC"/>
    <w:rsid w:val="00A42800"/>
    <w:rsid w:val="00A65E5C"/>
    <w:rsid w:val="00A67ABD"/>
    <w:rsid w:val="00A840A2"/>
    <w:rsid w:val="00AA52FD"/>
    <w:rsid w:val="00AC3A62"/>
    <w:rsid w:val="00AC6528"/>
    <w:rsid w:val="00AD4F0A"/>
    <w:rsid w:val="00AD5C07"/>
    <w:rsid w:val="00AD7237"/>
    <w:rsid w:val="00AE50C2"/>
    <w:rsid w:val="00AE7A99"/>
    <w:rsid w:val="00AF36DF"/>
    <w:rsid w:val="00B012A7"/>
    <w:rsid w:val="00B020F9"/>
    <w:rsid w:val="00B07FE0"/>
    <w:rsid w:val="00B16F82"/>
    <w:rsid w:val="00B22BC1"/>
    <w:rsid w:val="00B27032"/>
    <w:rsid w:val="00B31DFF"/>
    <w:rsid w:val="00B34974"/>
    <w:rsid w:val="00B45227"/>
    <w:rsid w:val="00B50461"/>
    <w:rsid w:val="00B55E73"/>
    <w:rsid w:val="00B6373A"/>
    <w:rsid w:val="00B65812"/>
    <w:rsid w:val="00B71936"/>
    <w:rsid w:val="00B85670"/>
    <w:rsid w:val="00BC71E4"/>
    <w:rsid w:val="00BF644C"/>
    <w:rsid w:val="00C0058B"/>
    <w:rsid w:val="00C007FC"/>
    <w:rsid w:val="00C0153C"/>
    <w:rsid w:val="00C03FF7"/>
    <w:rsid w:val="00C20D99"/>
    <w:rsid w:val="00C30B72"/>
    <w:rsid w:val="00C35346"/>
    <w:rsid w:val="00C40FF5"/>
    <w:rsid w:val="00C41B6F"/>
    <w:rsid w:val="00C455C9"/>
    <w:rsid w:val="00C51FAC"/>
    <w:rsid w:val="00C545CA"/>
    <w:rsid w:val="00C648FE"/>
    <w:rsid w:val="00C6799A"/>
    <w:rsid w:val="00C75441"/>
    <w:rsid w:val="00C93BA5"/>
    <w:rsid w:val="00CA3A19"/>
    <w:rsid w:val="00CB5D02"/>
    <w:rsid w:val="00CC0931"/>
    <w:rsid w:val="00CD7E08"/>
    <w:rsid w:val="00CF629E"/>
    <w:rsid w:val="00CF6EC9"/>
    <w:rsid w:val="00D02A8D"/>
    <w:rsid w:val="00D02DDC"/>
    <w:rsid w:val="00D06667"/>
    <w:rsid w:val="00D12C8F"/>
    <w:rsid w:val="00D17847"/>
    <w:rsid w:val="00D21E89"/>
    <w:rsid w:val="00D27BC9"/>
    <w:rsid w:val="00D372AD"/>
    <w:rsid w:val="00D415FE"/>
    <w:rsid w:val="00D527E4"/>
    <w:rsid w:val="00D603F7"/>
    <w:rsid w:val="00D6507E"/>
    <w:rsid w:val="00D72072"/>
    <w:rsid w:val="00D76F2D"/>
    <w:rsid w:val="00D8131D"/>
    <w:rsid w:val="00D87E93"/>
    <w:rsid w:val="00D91938"/>
    <w:rsid w:val="00DA67E1"/>
    <w:rsid w:val="00DB336F"/>
    <w:rsid w:val="00DD455C"/>
    <w:rsid w:val="00DD621E"/>
    <w:rsid w:val="00DE1A2A"/>
    <w:rsid w:val="00DF1995"/>
    <w:rsid w:val="00DF3E91"/>
    <w:rsid w:val="00DF4958"/>
    <w:rsid w:val="00E059BB"/>
    <w:rsid w:val="00E142F0"/>
    <w:rsid w:val="00E256DC"/>
    <w:rsid w:val="00E266B9"/>
    <w:rsid w:val="00E2696F"/>
    <w:rsid w:val="00E307BC"/>
    <w:rsid w:val="00E4022E"/>
    <w:rsid w:val="00E4324F"/>
    <w:rsid w:val="00E53FB3"/>
    <w:rsid w:val="00E54BA9"/>
    <w:rsid w:val="00E56031"/>
    <w:rsid w:val="00E64A8D"/>
    <w:rsid w:val="00E6563E"/>
    <w:rsid w:val="00E65E23"/>
    <w:rsid w:val="00E67734"/>
    <w:rsid w:val="00E71A6A"/>
    <w:rsid w:val="00E81252"/>
    <w:rsid w:val="00E96636"/>
    <w:rsid w:val="00EB0DED"/>
    <w:rsid w:val="00ED08CE"/>
    <w:rsid w:val="00ED785D"/>
    <w:rsid w:val="00ED7C3F"/>
    <w:rsid w:val="00EE4FCC"/>
    <w:rsid w:val="00EF0C13"/>
    <w:rsid w:val="00EF2EF7"/>
    <w:rsid w:val="00F0031B"/>
    <w:rsid w:val="00F00E9F"/>
    <w:rsid w:val="00F01441"/>
    <w:rsid w:val="00F038E5"/>
    <w:rsid w:val="00F044B3"/>
    <w:rsid w:val="00F21E04"/>
    <w:rsid w:val="00F632E0"/>
    <w:rsid w:val="00F7074E"/>
    <w:rsid w:val="00F76621"/>
    <w:rsid w:val="00F7752D"/>
    <w:rsid w:val="00F8644C"/>
    <w:rsid w:val="00F945DD"/>
    <w:rsid w:val="00FA107F"/>
    <w:rsid w:val="00FA76FF"/>
    <w:rsid w:val="00FB6143"/>
    <w:rsid w:val="00FB772D"/>
    <w:rsid w:val="00FD0056"/>
    <w:rsid w:val="00FD60A0"/>
    <w:rsid w:val="00FE3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A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14"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0B7BBE"/>
    <w:pPr>
      <w:spacing w:line="240" w:lineRule="atLeast"/>
    </w:pPr>
    <w:rPr>
      <w:rFonts w:ascii="Segoe UI" w:hAnsi="Segoe UI"/>
      <w:sz w:val="18"/>
    </w:rPr>
  </w:style>
  <w:style w:type="paragraph" w:styleId="Heading1">
    <w:name w:val="heading 1"/>
    <w:next w:val="Bodycopy"/>
    <w:link w:val="Heading1Char"/>
    <w:uiPriority w:val="1"/>
    <w:qFormat/>
    <w:rsid w:val="00B22BC1"/>
    <w:pPr>
      <w:spacing w:after="160" w:line="720" w:lineRule="exact"/>
      <w:outlineLvl w:val="0"/>
    </w:pPr>
    <w:rPr>
      <w:rFonts w:ascii="Segoe UI Light" w:eastAsia="Times New Roman" w:hAnsi="Segoe UI Light" w:cs="Times New Roman"/>
      <w:color w:val="0054A6" w:themeColor="text2"/>
      <w:kern w:val="36"/>
      <w:sz w:val="60"/>
      <w:szCs w:val="39"/>
    </w:rPr>
  </w:style>
  <w:style w:type="paragraph" w:styleId="Heading2">
    <w:name w:val="heading 2"/>
    <w:next w:val="Bodycopy"/>
    <w:link w:val="Heading2Char"/>
    <w:uiPriority w:val="1"/>
    <w:qFormat/>
    <w:rsid w:val="00B22BC1"/>
    <w:pPr>
      <w:keepNext/>
      <w:keepLines/>
      <w:spacing w:before="240" w:after="120" w:line="260" w:lineRule="atLeast"/>
      <w:outlineLvl w:val="1"/>
    </w:pPr>
    <w:rPr>
      <w:rFonts w:ascii="Segoe UI" w:eastAsiaTheme="majorEastAsia" w:hAnsi="Segoe UI" w:cstheme="majorBidi"/>
      <w:b/>
      <w:bCs/>
      <w:color w:val="231F20"/>
      <w:sz w:val="20"/>
      <w:szCs w:val="26"/>
    </w:rPr>
  </w:style>
  <w:style w:type="paragraph" w:styleId="Heading3">
    <w:name w:val="heading 3"/>
    <w:basedOn w:val="Normal"/>
    <w:next w:val="Normal"/>
    <w:link w:val="Heading3Char"/>
    <w:uiPriority w:val="9"/>
    <w:semiHidden/>
    <w:unhideWhenUsed/>
    <w:qFormat/>
    <w:rsid w:val="00F7752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25D"/>
    <w:rPr>
      <w:rFonts w:ascii="Tahoma" w:hAnsi="Tahoma" w:cs="Tahoma"/>
      <w:sz w:val="16"/>
      <w:szCs w:val="16"/>
    </w:rPr>
  </w:style>
  <w:style w:type="character" w:customStyle="1" w:styleId="BalloonTextChar">
    <w:name w:val="Balloon Text Char"/>
    <w:basedOn w:val="DefaultParagraphFont"/>
    <w:link w:val="BalloonText"/>
    <w:uiPriority w:val="99"/>
    <w:semiHidden/>
    <w:rsid w:val="0079025D"/>
    <w:rPr>
      <w:rFonts w:ascii="Tahoma" w:hAnsi="Tahoma" w:cs="Tahoma"/>
      <w:sz w:val="16"/>
      <w:szCs w:val="16"/>
    </w:rPr>
  </w:style>
  <w:style w:type="character" w:customStyle="1" w:styleId="Heading1Char">
    <w:name w:val="Heading 1 Char"/>
    <w:basedOn w:val="DefaultParagraphFont"/>
    <w:link w:val="Heading1"/>
    <w:uiPriority w:val="1"/>
    <w:rsid w:val="00DA67E1"/>
    <w:rPr>
      <w:rFonts w:ascii="Segoe UI Light" w:eastAsia="Times New Roman" w:hAnsi="Segoe UI Light" w:cs="Times New Roman"/>
      <w:color w:val="0054A6" w:themeColor="text2"/>
      <w:kern w:val="36"/>
      <w:sz w:val="60"/>
      <w:szCs w:val="39"/>
    </w:rPr>
  </w:style>
  <w:style w:type="paragraph" w:customStyle="1" w:styleId="ecxmsonormal">
    <w:name w:val="ecxmsonormal"/>
    <w:basedOn w:val="Normal"/>
    <w:semiHidden/>
    <w:unhideWhenUsed/>
    <w:rsid w:val="0079025D"/>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rsid w:val="0079025D"/>
    <w:rPr>
      <w:color w:val="0000FF" w:themeColor="hyperlink"/>
      <w:u w:val="single"/>
    </w:rPr>
  </w:style>
  <w:style w:type="paragraph" w:styleId="Title">
    <w:name w:val="Title"/>
    <w:basedOn w:val="Normal"/>
    <w:next w:val="Normal"/>
    <w:link w:val="TitleChar"/>
    <w:uiPriority w:val="10"/>
    <w:semiHidden/>
    <w:unhideWhenUsed/>
    <w:rsid w:val="00624BA5"/>
    <w:pPr>
      <w:pBdr>
        <w:bottom w:val="single" w:sz="8" w:space="4" w:color="4F81BD" w:themeColor="accent1"/>
      </w:pBdr>
      <w:spacing w:after="300"/>
      <w:contextualSpacing/>
    </w:pPr>
    <w:rPr>
      <w:rFonts w:asciiTheme="majorHAnsi" w:eastAsiaTheme="majorEastAsia" w:hAnsiTheme="majorHAnsi" w:cstheme="majorBidi"/>
      <w:color w:val="003E7C" w:themeColor="text2" w:themeShade="BF"/>
      <w:spacing w:val="5"/>
      <w:kern w:val="28"/>
      <w:sz w:val="52"/>
      <w:szCs w:val="52"/>
    </w:rPr>
  </w:style>
  <w:style w:type="character" w:customStyle="1" w:styleId="TitleChar">
    <w:name w:val="Title Char"/>
    <w:basedOn w:val="DefaultParagraphFont"/>
    <w:link w:val="Title"/>
    <w:uiPriority w:val="10"/>
    <w:semiHidden/>
    <w:rsid w:val="00624BA5"/>
    <w:rPr>
      <w:rFonts w:asciiTheme="majorHAnsi" w:eastAsiaTheme="majorEastAsia" w:hAnsiTheme="majorHAnsi" w:cstheme="majorBidi"/>
      <w:color w:val="003E7C" w:themeColor="text2" w:themeShade="BF"/>
      <w:spacing w:val="5"/>
      <w:kern w:val="28"/>
      <w:sz w:val="52"/>
      <w:szCs w:val="52"/>
    </w:rPr>
  </w:style>
  <w:style w:type="paragraph" w:styleId="Subtitle">
    <w:name w:val="Subtitle"/>
    <w:basedOn w:val="Normal"/>
    <w:next w:val="Normal"/>
    <w:link w:val="SubtitleChar"/>
    <w:uiPriority w:val="11"/>
    <w:semiHidden/>
    <w:unhideWhenUsed/>
    <w:rsid w:val="00624B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624BA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unhideWhenUsed/>
    <w:rsid w:val="00624BA5"/>
    <w:rPr>
      <w:i/>
      <w:iCs/>
      <w:color w:val="ABACAE" w:themeColor="text1" w:themeTint="7F"/>
    </w:rPr>
  </w:style>
  <w:style w:type="character" w:styleId="Emphasis">
    <w:name w:val="Emphasis"/>
    <w:basedOn w:val="DefaultParagraphFont"/>
    <w:uiPriority w:val="20"/>
    <w:semiHidden/>
    <w:unhideWhenUsed/>
    <w:rsid w:val="00624BA5"/>
    <w:rPr>
      <w:i/>
      <w:iCs/>
    </w:rPr>
  </w:style>
  <w:style w:type="character" w:styleId="IntenseEmphasis">
    <w:name w:val="Intense Emphasis"/>
    <w:basedOn w:val="DefaultParagraphFont"/>
    <w:uiPriority w:val="21"/>
    <w:semiHidden/>
    <w:unhideWhenUsed/>
    <w:rsid w:val="00624BA5"/>
    <w:rPr>
      <w:b/>
      <w:bCs/>
      <w:i/>
      <w:iCs/>
      <w:color w:val="4F81BD" w:themeColor="accent1"/>
    </w:rPr>
  </w:style>
  <w:style w:type="character" w:styleId="Strong">
    <w:name w:val="Strong"/>
    <w:basedOn w:val="DefaultParagraphFont"/>
    <w:uiPriority w:val="22"/>
    <w:unhideWhenUsed/>
    <w:qFormat/>
    <w:rsid w:val="00624BA5"/>
    <w:rPr>
      <w:b/>
      <w:bCs/>
    </w:rPr>
  </w:style>
  <w:style w:type="paragraph" w:styleId="Quote">
    <w:name w:val="Quote"/>
    <w:basedOn w:val="Normal"/>
    <w:next w:val="Normal"/>
    <w:link w:val="QuoteChar"/>
    <w:uiPriority w:val="29"/>
    <w:semiHidden/>
    <w:unhideWhenUsed/>
    <w:rsid w:val="00624BA5"/>
    <w:rPr>
      <w:i/>
      <w:iCs/>
      <w:color w:val="58595B" w:themeColor="text1"/>
    </w:rPr>
  </w:style>
  <w:style w:type="character" w:customStyle="1" w:styleId="QuoteChar">
    <w:name w:val="Quote Char"/>
    <w:basedOn w:val="DefaultParagraphFont"/>
    <w:link w:val="Quote"/>
    <w:uiPriority w:val="29"/>
    <w:semiHidden/>
    <w:rsid w:val="00624BA5"/>
    <w:rPr>
      <w:i/>
      <w:iCs/>
      <w:color w:val="58595B" w:themeColor="text1"/>
    </w:rPr>
  </w:style>
  <w:style w:type="paragraph" w:styleId="IntenseQuote">
    <w:name w:val="Intense Quote"/>
    <w:basedOn w:val="Normal"/>
    <w:next w:val="Normal"/>
    <w:link w:val="IntenseQuoteChar"/>
    <w:uiPriority w:val="30"/>
    <w:semiHidden/>
    <w:unhideWhenUsed/>
    <w:rsid w:val="00624B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24BA5"/>
    <w:rPr>
      <w:b/>
      <w:bCs/>
      <w:i/>
      <w:iCs/>
      <w:color w:val="4F81BD" w:themeColor="accent1"/>
    </w:rPr>
  </w:style>
  <w:style w:type="character" w:styleId="SubtleReference">
    <w:name w:val="Subtle Reference"/>
    <w:basedOn w:val="DefaultParagraphFont"/>
    <w:uiPriority w:val="31"/>
    <w:semiHidden/>
    <w:unhideWhenUsed/>
    <w:rsid w:val="00624BA5"/>
    <w:rPr>
      <w:smallCaps/>
      <w:color w:val="C0504D" w:themeColor="accent2"/>
      <w:u w:val="single"/>
    </w:rPr>
  </w:style>
  <w:style w:type="character" w:styleId="IntenseReference">
    <w:name w:val="Intense Reference"/>
    <w:basedOn w:val="DefaultParagraphFont"/>
    <w:uiPriority w:val="32"/>
    <w:semiHidden/>
    <w:unhideWhenUsed/>
    <w:rsid w:val="00624BA5"/>
    <w:rPr>
      <w:b/>
      <w:bCs/>
      <w:smallCaps/>
      <w:color w:val="C0504D" w:themeColor="accent2"/>
      <w:spacing w:val="5"/>
      <w:u w:val="single"/>
    </w:rPr>
  </w:style>
  <w:style w:type="character" w:styleId="BookTitle">
    <w:name w:val="Book Title"/>
    <w:basedOn w:val="DefaultParagraphFont"/>
    <w:uiPriority w:val="33"/>
    <w:semiHidden/>
    <w:unhideWhenUsed/>
    <w:rsid w:val="00624BA5"/>
    <w:rPr>
      <w:b/>
      <w:bCs/>
      <w:smallCaps/>
      <w:spacing w:val="5"/>
    </w:rPr>
  </w:style>
  <w:style w:type="paragraph" w:styleId="ListParagraph">
    <w:name w:val="List Paragraph"/>
    <w:basedOn w:val="Normal"/>
    <w:link w:val="ListParagraphChar"/>
    <w:uiPriority w:val="34"/>
    <w:unhideWhenUsed/>
    <w:qFormat/>
    <w:rsid w:val="00624BA5"/>
  </w:style>
  <w:style w:type="paragraph" w:styleId="NoSpacing">
    <w:name w:val="No Spacing"/>
    <w:uiPriority w:val="1"/>
    <w:semiHidden/>
    <w:unhideWhenUsed/>
    <w:rsid w:val="00624BA5"/>
  </w:style>
  <w:style w:type="table" w:styleId="TableGrid">
    <w:name w:val="Table Grid"/>
    <w:basedOn w:val="TableNormal"/>
    <w:uiPriority w:val="59"/>
    <w:rsid w:val="00D76F2D"/>
    <w:rPr>
      <w:sz w:val="20"/>
    </w:rPr>
    <w:tblPr>
      <w:tblCellMar>
        <w:left w:w="0" w:type="dxa"/>
        <w:right w:w="0" w:type="dxa"/>
      </w:tblCellMar>
    </w:tblPr>
    <w:trPr>
      <w:cantSplit/>
    </w:trPr>
  </w:style>
  <w:style w:type="paragraph" w:customStyle="1" w:styleId="Bodycopy">
    <w:name w:val="Body copy"/>
    <w:basedOn w:val="Normal"/>
    <w:uiPriority w:val="3"/>
    <w:qFormat/>
    <w:rsid w:val="007750FA"/>
    <w:pPr>
      <w:spacing w:after="120"/>
    </w:pPr>
    <w:rPr>
      <w:rFonts w:eastAsia="Times New Roman" w:cs="Times New Roman"/>
      <w:szCs w:val="20"/>
    </w:rPr>
  </w:style>
  <w:style w:type="character" w:customStyle="1" w:styleId="Heading2Char">
    <w:name w:val="Heading 2 Char"/>
    <w:basedOn w:val="DefaultParagraphFont"/>
    <w:link w:val="Heading2"/>
    <w:uiPriority w:val="1"/>
    <w:rsid w:val="00DA67E1"/>
    <w:rPr>
      <w:rFonts w:ascii="Segoe UI" w:eastAsiaTheme="majorEastAsia" w:hAnsi="Segoe UI" w:cstheme="majorBidi"/>
      <w:b/>
      <w:bCs/>
      <w:color w:val="231F20"/>
      <w:sz w:val="20"/>
      <w:szCs w:val="26"/>
    </w:rPr>
  </w:style>
  <w:style w:type="paragraph" w:styleId="Header">
    <w:name w:val="header"/>
    <w:basedOn w:val="Normal"/>
    <w:link w:val="HeaderChar"/>
    <w:uiPriority w:val="99"/>
    <w:unhideWhenUsed/>
    <w:rsid w:val="00B85670"/>
    <w:pPr>
      <w:tabs>
        <w:tab w:val="center" w:pos="4680"/>
        <w:tab w:val="right" w:pos="9360"/>
      </w:tabs>
      <w:spacing w:line="240" w:lineRule="auto"/>
    </w:pPr>
  </w:style>
  <w:style w:type="character" w:customStyle="1" w:styleId="HeaderChar">
    <w:name w:val="Header Char"/>
    <w:basedOn w:val="DefaultParagraphFont"/>
    <w:link w:val="Header"/>
    <w:uiPriority w:val="99"/>
    <w:rsid w:val="00B85670"/>
    <w:rPr>
      <w:rFonts w:ascii="Segoe UI" w:hAnsi="Segoe UI"/>
      <w:sz w:val="18"/>
    </w:rPr>
  </w:style>
  <w:style w:type="paragraph" w:styleId="Footer">
    <w:name w:val="footer"/>
    <w:link w:val="FooterChar"/>
    <w:uiPriority w:val="99"/>
    <w:unhideWhenUsed/>
    <w:rsid w:val="000E0D27"/>
    <w:pPr>
      <w:tabs>
        <w:tab w:val="center" w:pos="4680"/>
        <w:tab w:val="right" w:pos="9360"/>
      </w:tabs>
    </w:pPr>
    <w:rPr>
      <w:rFonts w:ascii="Segoe UI" w:hAnsi="Segoe UI"/>
      <w:color w:val="0054A6" w:themeColor="text2"/>
      <w:sz w:val="14"/>
    </w:rPr>
  </w:style>
  <w:style w:type="character" w:customStyle="1" w:styleId="FooterChar">
    <w:name w:val="Footer Char"/>
    <w:basedOn w:val="DefaultParagraphFont"/>
    <w:link w:val="Footer"/>
    <w:uiPriority w:val="99"/>
    <w:rsid w:val="000E0D27"/>
    <w:rPr>
      <w:rFonts w:ascii="Segoe UI" w:hAnsi="Segoe UI"/>
      <w:color w:val="0054A6" w:themeColor="text2"/>
      <w:sz w:val="14"/>
    </w:rPr>
  </w:style>
  <w:style w:type="paragraph" w:customStyle="1" w:styleId="DocumentTitle">
    <w:name w:val="Document Title"/>
    <w:rsid w:val="006B2E24"/>
    <w:pPr>
      <w:spacing w:line="1040" w:lineRule="atLeast"/>
      <w:ind w:right="-1584"/>
    </w:pPr>
    <w:rPr>
      <w:rFonts w:ascii="Segoe UI Light" w:eastAsia="Times New Roman" w:hAnsi="Segoe UI Light" w:cs="Times New Roman"/>
      <w:color w:val="0054A6" w:themeColor="text2"/>
      <w:sz w:val="88"/>
      <w:szCs w:val="20"/>
    </w:rPr>
  </w:style>
  <w:style w:type="paragraph" w:customStyle="1" w:styleId="Introductorycopy">
    <w:name w:val="Introductory copy"/>
    <w:uiPriority w:val="2"/>
    <w:qFormat/>
    <w:rsid w:val="00B22BC1"/>
    <w:pPr>
      <w:spacing w:line="320" w:lineRule="atLeast"/>
    </w:pPr>
    <w:rPr>
      <w:rFonts w:ascii="Segoe UI" w:eastAsia="Times New Roman" w:hAnsi="Segoe UI" w:cs="Times New Roman"/>
      <w:szCs w:val="20"/>
    </w:rPr>
  </w:style>
  <w:style w:type="paragraph" w:styleId="Caption">
    <w:name w:val="caption"/>
    <w:basedOn w:val="Normal"/>
    <w:uiPriority w:val="35"/>
    <w:qFormat/>
    <w:rsid w:val="00044308"/>
    <w:pPr>
      <w:spacing w:line="180" w:lineRule="atLeast"/>
    </w:pPr>
    <w:rPr>
      <w:i/>
      <w:sz w:val="14"/>
    </w:rPr>
  </w:style>
  <w:style w:type="paragraph" w:customStyle="1" w:styleId="Legalese">
    <w:name w:val="Legalese"/>
    <w:uiPriority w:val="8"/>
    <w:qFormat/>
    <w:rsid w:val="000E0D27"/>
    <w:pPr>
      <w:spacing w:after="120" w:line="180" w:lineRule="atLeast"/>
    </w:pPr>
    <w:rPr>
      <w:rFonts w:ascii="Segoe UI" w:eastAsia="Times New Roman" w:hAnsi="Segoe UI" w:cs="Times New Roman"/>
      <w:color w:val="58595B" w:themeColor="text1"/>
      <w:sz w:val="14"/>
      <w:szCs w:val="20"/>
    </w:rPr>
  </w:style>
  <w:style w:type="paragraph" w:styleId="TOC1">
    <w:name w:val="toc 1"/>
    <w:basedOn w:val="Normal"/>
    <w:next w:val="Normal"/>
    <w:uiPriority w:val="39"/>
    <w:unhideWhenUsed/>
    <w:rsid w:val="006B2E24"/>
    <w:pPr>
      <w:tabs>
        <w:tab w:val="right" w:leader="dot" w:pos="7020"/>
      </w:tabs>
      <w:spacing w:before="240" w:after="100"/>
    </w:pPr>
  </w:style>
  <w:style w:type="paragraph" w:styleId="TOC2">
    <w:name w:val="toc 2"/>
    <w:basedOn w:val="Normal"/>
    <w:next w:val="Normal"/>
    <w:uiPriority w:val="39"/>
    <w:unhideWhenUsed/>
    <w:rsid w:val="001C4E58"/>
    <w:pPr>
      <w:spacing w:after="100"/>
      <w:ind w:left="180"/>
    </w:pPr>
  </w:style>
  <w:style w:type="paragraph" w:customStyle="1" w:styleId="Celltoholdimage">
    <w:name w:val="Cell to hold image"/>
    <w:basedOn w:val="Normal"/>
    <w:uiPriority w:val="6"/>
    <w:qFormat/>
    <w:rsid w:val="008749AF"/>
    <w:pPr>
      <w:spacing w:line="240" w:lineRule="auto"/>
      <w:ind w:left="-29"/>
    </w:pPr>
    <w:rPr>
      <w:rFonts w:eastAsia="Times New Roman" w:cs="Times New Roman"/>
      <w:szCs w:val="20"/>
    </w:rPr>
  </w:style>
  <w:style w:type="table" w:customStyle="1" w:styleId="MSBRANDtable">
    <w:name w:val="MS BRAND table"/>
    <w:basedOn w:val="TableNormal"/>
    <w:uiPriority w:val="99"/>
    <w:qFormat/>
    <w:rsid w:val="008749AF"/>
    <w:rPr>
      <w:rFonts w:asciiTheme="minorHAnsi" w:hAnsiTheme="minorHAnsi"/>
      <w:sz w:val="18"/>
    </w:rPr>
    <w:tblPr>
      <w:tblInd w:w="144" w:type="dxa"/>
      <w:tblBorders>
        <w:bottom w:val="single" w:sz="4" w:space="0" w:color="58595B" w:themeColor="text1"/>
        <w:insideH w:val="single" w:sz="4" w:space="0" w:color="58595B" w:themeColor="text1"/>
      </w:tblBorders>
      <w:tblCellMar>
        <w:top w:w="58" w:type="dxa"/>
        <w:left w:w="144" w:type="dxa"/>
        <w:bottom w:w="58" w:type="dxa"/>
        <w:right w:w="144" w:type="dxa"/>
      </w:tblCellMar>
    </w:tblPr>
    <w:tcPr>
      <w:shd w:val="clear" w:color="auto" w:fill="auto"/>
    </w:tcPr>
    <w:tblStylePr w:type="firstRow">
      <w:rPr>
        <w:rFonts w:asciiTheme="minorHAnsi" w:hAnsiTheme="minorHAnsi"/>
        <w:color w:val="FFFFFF"/>
        <w:sz w:val="22"/>
      </w:rPr>
      <w:tblPr/>
      <w:tcPr>
        <w:shd w:val="clear" w:color="auto" w:fill="0054A6" w:themeFill="text2"/>
      </w:tcPr>
    </w:tblStylePr>
  </w:style>
  <w:style w:type="paragraph" w:customStyle="1" w:styleId="TableHeadings--11pt">
    <w:name w:val="Table Headings -- 11 pt"/>
    <w:basedOn w:val="Normal"/>
    <w:uiPriority w:val="5"/>
    <w:qFormat/>
    <w:rsid w:val="000D6D10"/>
    <w:rPr>
      <w:color w:val="FFFFFF"/>
      <w:sz w:val="22"/>
    </w:rPr>
  </w:style>
  <w:style w:type="character" w:customStyle="1" w:styleId="ListParagraphChar">
    <w:name w:val="List Paragraph Char"/>
    <w:basedOn w:val="DefaultParagraphFont"/>
    <w:link w:val="ListParagraph"/>
    <w:uiPriority w:val="34"/>
    <w:locked/>
    <w:rsid w:val="00BC71E4"/>
    <w:rPr>
      <w:rFonts w:ascii="Segoe UI" w:hAnsi="Segoe UI"/>
      <w:sz w:val="18"/>
    </w:rPr>
  </w:style>
  <w:style w:type="paragraph" w:styleId="CommentText">
    <w:name w:val="annotation text"/>
    <w:basedOn w:val="Normal"/>
    <w:link w:val="CommentTextChar"/>
    <w:uiPriority w:val="99"/>
    <w:unhideWhenUsed/>
    <w:rsid w:val="006D4538"/>
    <w:pPr>
      <w:spacing w:line="240" w:lineRule="auto"/>
    </w:pPr>
    <w:rPr>
      <w:sz w:val="24"/>
      <w:szCs w:val="24"/>
    </w:rPr>
  </w:style>
  <w:style w:type="character" w:customStyle="1" w:styleId="CommentTextChar">
    <w:name w:val="Comment Text Char"/>
    <w:basedOn w:val="DefaultParagraphFont"/>
    <w:link w:val="CommentText"/>
    <w:uiPriority w:val="99"/>
    <w:rsid w:val="006D4538"/>
    <w:rPr>
      <w:rFonts w:ascii="Segoe UI" w:hAnsi="Segoe UI"/>
      <w:sz w:val="24"/>
      <w:szCs w:val="24"/>
    </w:rPr>
  </w:style>
  <w:style w:type="character" w:styleId="CommentReference">
    <w:name w:val="annotation reference"/>
    <w:basedOn w:val="DefaultParagraphFont"/>
    <w:uiPriority w:val="99"/>
    <w:semiHidden/>
    <w:unhideWhenUsed/>
    <w:rsid w:val="006D4538"/>
    <w:rPr>
      <w:sz w:val="16"/>
      <w:szCs w:val="16"/>
    </w:rPr>
  </w:style>
  <w:style w:type="character" w:styleId="PageNumber">
    <w:name w:val="page number"/>
    <w:basedOn w:val="DefaultParagraphFont"/>
    <w:uiPriority w:val="99"/>
    <w:semiHidden/>
    <w:unhideWhenUsed/>
    <w:rsid w:val="0001430D"/>
  </w:style>
  <w:style w:type="paragraph" w:styleId="FootnoteText">
    <w:name w:val="footnote text"/>
    <w:basedOn w:val="Normal"/>
    <w:link w:val="FootnoteTextChar"/>
    <w:uiPriority w:val="99"/>
    <w:semiHidden/>
    <w:unhideWhenUsed/>
    <w:rsid w:val="0045380A"/>
    <w:pPr>
      <w:spacing w:line="240" w:lineRule="auto"/>
    </w:pPr>
    <w:rPr>
      <w:sz w:val="24"/>
      <w:szCs w:val="24"/>
    </w:rPr>
  </w:style>
  <w:style w:type="character" w:customStyle="1" w:styleId="FootnoteTextChar">
    <w:name w:val="Footnote Text Char"/>
    <w:basedOn w:val="DefaultParagraphFont"/>
    <w:link w:val="FootnoteText"/>
    <w:uiPriority w:val="99"/>
    <w:semiHidden/>
    <w:rsid w:val="0045380A"/>
    <w:rPr>
      <w:rFonts w:ascii="Segoe UI" w:hAnsi="Segoe UI"/>
      <w:sz w:val="24"/>
      <w:szCs w:val="24"/>
    </w:rPr>
  </w:style>
  <w:style w:type="character" w:styleId="FootnoteReference">
    <w:name w:val="footnote reference"/>
    <w:basedOn w:val="DefaultParagraphFont"/>
    <w:uiPriority w:val="99"/>
    <w:semiHidden/>
    <w:unhideWhenUsed/>
    <w:rsid w:val="0045380A"/>
    <w:rPr>
      <w:vertAlign w:val="superscript"/>
    </w:rPr>
  </w:style>
  <w:style w:type="paragraph" w:styleId="CommentSubject">
    <w:name w:val="annotation subject"/>
    <w:basedOn w:val="CommentText"/>
    <w:next w:val="CommentText"/>
    <w:link w:val="CommentSubjectChar"/>
    <w:uiPriority w:val="99"/>
    <w:semiHidden/>
    <w:unhideWhenUsed/>
    <w:rsid w:val="00C40FF5"/>
    <w:rPr>
      <w:b/>
      <w:bCs/>
      <w:sz w:val="20"/>
      <w:szCs w:val="20"/>
    </w:rPr>
  </w:style>
  <w:style w:type="character" w:customStyle="1" w:styleId="CommentSubjectChar">
    <w:name w:val="Comment Subject Char"/>
    <w:basedOn w:val="CommentTextChar"/>
    <w:link w:val="CommentSubject"/>
    <w:uiPriority w:val="99"/>
    <w:semiHidden/>
    <w:rsid w:val="00C40FF5"/>
    <w:rPr>
      <w:rFonts w:ascii="Segoe UI" w:hAnsi="Segoe UI"/>
      <w:b/>
      <w:bCs/>
      <w:sz w:val="20"/>
      <w:szCs w:val="20"/>
    </w:rPr>
  </w:style>
  <w:style w:type="character" w:styleId="FollowedHyperlink">
    <w:name w:val="FollowedHyperlink"/>
    <w:basedOn w:val="DefaultParagraphFont"/>
    <w:uiPriority w:val="99"/>
    <w:semiHidden/>
    <w:unhideWhenUsed/>
    <w:rsid w:val="00D12C8F"/>
    <w:rPr>
      <w:color w:val="800080" w:themeColor="followedHyperlink"/>
      <w:u w:val="single"/>
    </w:rPr>
  </w:style>
  <w:style w:type="paragraph" w:styleId="TOC3">
    <w:name w:val="toc 3"/>
    <w:basedOn w:val="Normal"/>
    <w:next w:val="Normal"/>
    <w:autoRedefine/>
    <w:uiPriority w:val="39"/>
    <w:unhideWhenUsed/>
    <w:rsid w:val="00F7752D"/>
    <w:pPr>
      <w:spacing w:after="100" w:line="276" w:lineRule="auto"/>
      <w:ind w:left="440"/>
    </w:pPr>
    <w:rPr>
      <w:rFonts w:ascii="Arial" w:eastAsiaTheme="minorEastAsia" w:hAnsi="Arial" w:cs="Arial"/>
      <w:sz w:val="22"/>
    </w:rPr>
  </w:style>
  <w:style w:type="character" w:customStyle="1" w:styleId="Heading3Char">
    <w:name w:val="Heading 3 Char"/>
    <w:basedOn w:val="DefaultParagraphFont"/>
    <w:link w:val="Heading3"/>
    <w:uiPriority w:val="9"/>
    <w:semiHidden/>
    <w:rsid w:val="00F7752D"/>
    <w:rPr>
      <w:rFonts w:asciiTheme="majorHAnsi" w:eastAsiaTheme="majorEastAsia" w:hAnsiTheme="majorHAnsi" w:cstheme="majorBidi"/>
      <w:color w:val="243F60" w:themeColor="accent1" w:themeShade="7F"/>
      <w:sz w:val="24"/>
      <w:szCs w:val="24"/>
    </w:rPr>
  </w:style>
  <w:style w:type="table" w:customStyle="1" w:styleId="MtpsTableHeadered">
    <w:name w:val="MtpsTableHeadered"/>
    <w:basedOn w:val="TableNormal"/>
    <w:uiPriority w:val="99"/>
    <w:qFormat/>
    <w:rsid w:val="00F7752D"/>
    <w:rPr>
      <w:rFonts w:asciiTheme="minorHAnsi" w:hAnsiTheme="minorHAnsi"/>
    </w:rPr>
    <w:tblP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
    <w:tblStylePr w:type="firstRow">
      <w:rPr>
        <w:b/>
        <w:color w:val="0054A6" w:themeColor="text2"/>
      </w:rPr>
      <w:tblPr/>
      <w:tcPr>
        <w:shd w:val="clear" w:color="auto" w:fill="D9D9D9" w:themeFill="background1" w:themeFillShade="D9"/>
      </w:tcPr>
    </w:tblStylePr>
  </w:style>
  <w:style w:type="paragraph" w:styleId="TOCHeading">
    <w:name w:val="TOC Heading"/>
    <w:basedOn w:val="Heading1"/>
    <w:next w:val="Normal"/>
    <w:uiPriority w:val="39"/>
    <w:unhideWhenUsed/>
    <w:qFormat/>
    <w:rsid w:val="00F7752D"/>
    <w:pPr>
      <w:keepNext/>
      <w:keepLines/>
      <w:spacing w:before="240"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Revision">
    <w:name w:val="Revision"/>
    <w:hidden/>
    <w:uiPriority w:val="99"/>
    <w:semiHidden/>
    <w:rsid w:val="00296ED3"/>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58906">
      <w:bodyDiv w:val="1"/>
      <w:marLeft w:val="0"/>
      <w:marRight w:val="0"/>
      <w:marTop w:val="0"/>
      <w:marBottom w:val="0"/>
      <w:divBdr>
        <w:top w:val="none" w:sz="0" w:space="0" w:color="auto"/>
        <w:left w:val="none" w:sz="0" w:space="0" w:color="auto"/>
        <w:bottom w:val="none" w:sz="0" w:space="0" w:color="auto"/>
        <w:right w:val="none" w:sz="0" w:space="0" w:color="auto"/>
      </w:divBdr>
    </w:div>
    <w:div w:id="1011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pamhaus.org/xb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office.microsoft.com/business/office-365-trust-center-cloud-computing-security-FX103030390.aspx" TargetMode="External"/><Relationship Id="rId17" Type="http://schemas.openxmlformats.org/officeDocument/2006/relationships/hyperlink" Target="http://www.spamhaus.org/sb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spamhau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ust.office365.com"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spamhaus.org/pb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S Brand">
      <a:dk1>
        <a:srgbClr val="58595B"/>
      </a:dk1>
      <a:lt1>
        <a:sysClr val="window" lastClr="FFFFFF"/>
      </a:lt1>
      <a:dk2>
        <a:srgbClr val="0054A6"/>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 BRAND fonts">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00754D26A99C428C52EFE7DD49FD9C" ma:contentTypeVersion="1" ma:contentTypeDescription="Create a new document." ma:contentTypeScope="" ma:versionID="697a81f9646e0000364edb95607720af">
  <xsd:schema xmlns:xsd="http://www.w3.org/2001/XMLSchema" xmlns:xs="http://www.w3.org/2001/XMLSchema" xmlns:p="http://schemas.microsoft.com/office/2006/metadata/properties" xmlns:ns3="d1b75c35-c6a6-44cc-82f1-b7de7d54cc93" targetNamespace="http://schemas.microsoft.com/office/2006/metadata/properties" ma:root="true" ma:fieldsID="2da82907ea02cd0c6ac24faebceeccf9" ns3:_="">
    <xsd:import namespace="d1b75c35-c6a6-44cc-82f1-b7de7d54cc9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5c35-c6a6-44cc-82f1-b7de7d54c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1b75c35-c6a6-44cc-82f1-b7de7d54cc93">
      <UserInfo>
        <DisplayName>Sameer Jog</DisplayName>
        <AccountId>17</AccountId>
        <AccountType/>
      </UserInfo>
      <UserInfo>
        <DisplayName>Chris Tardif</DisplayName>
        <AccountId>174</AccountId>
        <AccountType/>
      </UserInfo>
      <UserInfo>
        <DisplayName>Elizabeth Wolk (Denny Mountain Media LLC)</DisplayName>
        <AccountId>228</AccountId>
        <AccountType/>
      </UserInfo>
      <UserInfo>
        <DisplayName>Mary Potter (Resources Online)</DisplayName>
        <AccountId>78</AccountId>
        <AccountType/>
      </UserInfo>
      <UserInfo>
        <DisplayName>Jon Orton</DisplayName>
        <AccountId>37</AccountId>
        <AccountType/>
      </UserInfo>
      <UserInfo>
        <DisplayName>Ying Chi (LCA)</DisplayName>
        <AccountId>42</AccountId>
        <AccountType/>
      </UserInfo>
      <UserInfo>
        <DisplayName>Vijay Kumar</DisplayName>
        <AccountId>54</AccountId>
        <AccountType/>
      </UserInfo>
      <UserInfo>
        <DisplayName>Dan Simmons</DisplayName>
        <AccountId>229</AccountId>
        <AccountType/>
      </UserInfo>
      <UserInfo>
        <DisplayName>David Caufield</DisplayName>
        <AccountId>230</AccountId>
        <AccountType/>
      </UserInfo>
      <UserInfo>
        <DisplayName>Shelby Davis</DisplayName>
        <AccountId>211</AccountId>
        <AccountType/>
      </UserInfo>
      <UserInfo>
        <DisplayName>Atanu Banerjee</DisplayName>
        <AccountId>204</AccountId>
        <AccountType/>
      </UserInfo>
      <UserInfo>
        <DisplayName>Conor Morrison</DisplayName>
        <AccountId>80</AccountId>
        <AccountType/>
      </UserInfo>
      <UserInfo>
        <DisplayName>Jennifer Gagnon</DisplayName>
        <AccountId>126</AccountId>
        <AccountType/>
      </UserInfo>
      <UserInfo>
        <DisplayName>Levon Esibov</DisplayName>
        <AccountId>35</AccountId>
        <AccountType/>
      </UserInfo>
      <UserInfo>
        <DisplayName>Rudra Mitra</DisplayName>
        <AccountId>196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7A6AF-3A78-4574-9A09-EE8EB74BF007}">
  <ds:schemaRefs>
    <ds:schemaRef ds:uri="http://schemas.microsoft.com/sharepoint/v3/contenttype/forms"/>
  </ds:schemaRefs>
</ds:datastoreItem>
</file>

<file path=customXml/itemProps2.xml><?xml version="1.0" encoding="utf-8"?>
<ds:datastoreItem xmlns:ds="http://schemas.openxmlformats.org/officeDocument/2006/customXml" ds:itemID="{31439BDD-D566-4792-BEFC-B9CBEF343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75c35-c6a6-44cc-82f1-b7de7d54c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95FD0-D57D-4D70-9ADD-C5A58783D107}">
  <ds:schemaRefs>
    <ds:schemaRef ds:uri="http://schemas.microsoft.com/office/2006/metadata/properties"/>
    <ds:schemaRef ds:uri="http://schemas.microsoft.com/office/infopath/2007/PartnerControls"/>
    <ds:schemaRef ds:uri="d1b75c35-c6a6-44cc-82f1-b7de7d54cc93"/>
  </ds:schemaRefs>
</ds:datastoreItem>
</file>

<file path=customXml/itemProps4.xml><?xml version="1.0" encoding="utf-8"?>
<ds:datastoreItem xmlns:ds="http://schemas.openxmlformats.org/officeDocument/2006/customXml" ds:itemID="{74782EFC-9BE3-4358-BA15-2CBE9114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2015-01-21T21:45:00Z</dcterms:created>
  <dcterms:modified xsi:type="dcterms:W3CDTF">2015-01-21T21:45:00Z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0x0101000900754D26A99C428C52EFE7DD49FD9C</vt:lpwstr>
  </property>
</Properties>
</file>